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2857" w14:textId="480493FA" w:rsidR="00DB0800" w:rsidRDefault="00DB0800" w:rsidP="00DB0800">
      <w:pPr>
        <w:pStyle w:val="Title"/>
        <w:spacing w:after="20"/>
      </w:pPr>
      <w:r w:rsidRPr="00097404">
        <w:t>UTILITY STATEMENT</w:t>
      </w:r>
    </w:p>
    <w:p w14:paraId="4D15D4DC" w14:textId="64C3B638" w:rsidR="00DB0800" w:rsidRPr="00F13249" w:rsidRDefault="00CC5FD7" w:rsidP="00DB0800">
      <w:pPr>
        <w:pStyle w:val="Title"/>
        <w:spacing w:after="20"/>
        <w:rPr>
          <w:color w:val="000000" w:themeColor="text1"/>
          <w:sz w:val="20"/>
          <w:szCs w:val="20"/>
        </w:rPr>
      </w:pPr>
      <w:r w:rsidRPr="00CC5FD7">
        <w:rPr>
          <w:color w:val="000000" w:themeColor="text1"/>
          <w:sz w:val="20"/>
          <w:szCs w:val="20"/>
          <w:highlight w:val="yellow"/>
        </w:rPr>
        <w:t>[</w:t>
      </w:r>
      <w:r>
        <w:rPr>
          <w:color w:val="000000" w:themeColor="text1"/>
          <w:sz w:val="20"/>
          <w:szCs w:val="20"/>
          <w:highlight w:val="yellow"/>
        </w:rPr>
        <w:t xml:space="preserve">Prep </w:t>
      </w:r>
      <w:r w:rsidRPr="00CC5FD7">
        <w:rPr>
          <w:color w:val="000000" w:themeColor="text1"/>
          <w:sz w:val="20"/>
          <w:szCs w:val="20"/>
          <w:highlight w:val="yellow"/>
        </w:rPr>
        <w:t>Date]</w:t>
      </w:r>
    </w:p>
    <w:p w14:paraId="61FDDBD5" w14:textId="4971C4DA" w:rsidR="00F13249" w:rsidRPr="00F13249" w:rsidRDefault="00F13249" w:rsidP="00DB0800">
      <w:pPr>
        <w:pStyle w:val="Title"/>
        <w:spacing w:after="20"/>
        <w:rPr>
          <w:color w:val="000000" w:themeColor="text1"/>
          <w:sz w:val="20"/>
          <w:szCs w:val="20"/>
        </w:rPr>
      </w:pPr>
      <w:r w:rsidRPr="00F13249">
        <w:rPr>
          <w:color w:val="000000" w:themeColor="text1"/>
          <w:sz w:val="20"/>
          <w:szCs w:val="20"/>
        </w:rPr>
        <w:t xml:space="preserve">Revised </w:t>
      </w:r>
      <w:r w:rsidR="00CC5FD7" w:rsidRPr="00CC5FD7">
        <w:rPr>
          <w:color w:val="000000" w:themeColor="text1"/>
          <w:sz w:val="20"/>
          <w:szCs w:val="20"/>
          <w:highlight w:val="yellow"/>
        </w:rPr>
        <w:t>[Date]</w:t>
      </w:r>
      <w:r w:rsidR="009E127D">
        <w:rPr>
          <w:color w:val="000000" w:themeColor="text1"/>
          <w:sz w:val="20"/>
          <w:szCs w:val="20"/>
        </w:rPr>
        <w:t xml:space="preserve"> </w:t>
      </w:r>
      <w:r w:rsidR="009E127D" w:rsidRPr="00942B92">
        <w:rPr>
          <w:b w:val="0"/>
          <w:bCs/>
          <w:i/>
          <w:iCs/>
          <w:color w:val="000000" w:themeColor="text1"/>
          <w:sz w:val="20"/>
          <w:szCs w:val="20"/>
          <w:highlight w:val="cyan"/>
        </w:rPr>
        <w:t xml:space="preserve">– </w:t>
      </w:r>
      <w:r w:rsidR="00942B92" w:rsidRPr="00942B92">
        <w:rPr>
          <w:b w:val="0"/>
          <w:bCs/>
          <w:i/>
          <w:iCs/>
          <w:color w:val="000000" w:themeColor="text1"/>
          <w:sz w:val="20"/>
          <w:szCs w:val="20"/>
          <w:highlight w:val="cyan"/>
        </w:rPr>
        <w:t>If/</w:t>
      </w:r>
      <w:r w:rsidR="009E127D" w:rsidRPr="00942B92">
        <w:rPr>
          <w:b w:val="0"/>
          <w:bCs/>
          <w:i/>
          <w:iCs/>
          <w:color w:val="000000" w:themeColor="text1"/>
          <w:sz w:val="20"/>
          <w:szCs w:val="20"/>
          <w:highlight w:val="cyan"/>
        </w:rPr>
        <w:t>As Needed</w:t>
      </w:r>
    </w:p>
    <w:p w14:paraId="3BAF3B26" w14:textId="77777777" w:rsidR="00F13249" w:rsidRDefault="00F13249" w:rsidP="00DB0800">
      <w:pPr>
        <w:spacing w:after="20" w:line="240" w:lineRule="auto"/>
        <w:jc w:val="center"/>
        <w:rPr>
          <w:b/>
          <w:color w:val="000000" w:themeColor="text1"/>
        </w:rPr>
      </w:pPr>
    </w:p>
    <w:p w14:paraId="2399592A" w14:textId="2AA4AD69" w:rsidR="00DB0800" w:rsidRPr="00097404" w:rsidRDefault="00DB0800" w:rsidP="00DB0800">
      <w:pPr>
        <w:spacing w:after="20" w:line="240" w:lineRule="auto"/>
        <w:jc w:val="center"/>
        <w:rPr>
          <w:b/>
          <w:color w:val="000000" w:themeColor="text1"/>
        </w:rPr>
      </w:pPr>
      <w:r w:rsidRPr="00097404">
        <w:rPr>
          <w:b/>
          <w:color w:val="000000" w:themeColor="text1"/>
        </w:rPr>
        <w:t>State Contract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TXXXXXXXXX</w:t>
      </w:r>
      <w:r w:rsidR="00CC5FD7" w:rsidRPr="00CC5FD7">
        <w:rPr>
          <w:b/>
          <w:color w:val="000000" w:themeColor="text1"/>
          <w:highlight w:val="yellow"/>
        </w:rPr>
        <w:t>]</w:t>
      </w:r>
    </w:p>
    <w:p w14:paraId="568E260F" w14:textId="5310FE3B" w:rsidR="00DB0800" w:rsidRPr="00097404" w:rsidRDefault="00DB0800" w:rsidP="00DB0800">
      <w:pPr>
        <w:spacing w:after="20" w:line="240" w:lineRule="auto"/>
        <w:jc w:val="center"/>
        <w:rPr>
          <w:b/>
          <w:color w:val="000000" w:themeColor="text1"/>
        </w:rPr>
      </w:pPr>
      <w:r w:rsidRPr="00097404">
        <w:rPr>
          <w:b/>
          <w:color w:val="000000" w:themeColor="text1"/>
        </w:rPr>
        <w:t>F.A.P.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r w:rsidRPr="00097404">
        <w:rPr>
          <w:b/>
          <w:color w:val="000000" w:themeColor="text1"/>
        </w:rPr>
        <w:t xml:space="preserve"> </w:t>
      </w:r>
    </w:p>
    <w:p w14:paraId="2656F35B" w14:textId="6ED738B6" w:rsidR="00DB0800" w:rsidRDefault="00DB0800" w:rsidP="00DB0800">
      <w:pPr>
        <w:spacing w:after="20" w:line="240" w:lineRule="auto"/>
        <w:jc w:val="center"/>
        <w:rPr>
          <w:b/>
          <w:color w:val="000000" w:themeColor="text1"/>
        </w:rPr>
      </w:pPr>
      <w:r w:rsidRPr="00097404">
        <w:rPr>
          <w:b/>
          <w:color w:val="000000" w:themeColor="text1"/>
        </w:rPr>
        <w:t xml:space="preserve"> Project I.D. No.</w:t>
      </w:r>
      <w:r w:rsidR="00F13249">
        <w:rPr>
          <w:b/>
          <w:color w:val="000000" w:themeColor="text1"/>
        </w:rPr>
        <w:t xml:space="preserve">: </w:t>
      </w:r>
      <w:r w:rsidR="00CC5FD7" w:rsidRPr="00CC5FD7">
        <w:rPr>
          <w:b/>
          <w:color w:val="000000" w:themeColor="text1"/>
          <w:highlight w:val="yellow"/>
        </w:rPr>
        <w:t>[</w:t>
      </w:r>
      <w:r w:rsidR="00F13249" w:rsidRPr="00CC5FD7">
        <w:rPr>
          <w:b/>
          <w:color w:val="000000" w:themeColor="text1"/>
          <w:highlight w:val="yellow"/>
        </w:rPr>
        <w:t>XXXX</w:t>
      </w:r>
      <w:r w:rsidR="00CC5FD7" w:rsidRPr="00CC5FD7">
        <w:rPr>
          <w:b/>
          <w:color w:val="000000" w:themeColor="text1"/>
          <w:highlight w:val="yellow"/>
        </w:rPr>
        <w:t>]</w:t>
      </w:r>
    </w:p>
    <w:p w14:paraId="5731BF6B" w14:textId="04641874" w:rsidR="00F13249" w:rsidRPr="00097404" w:rsidRDefault="00CC5FD7" w:rsidP="00DB0800">
      <w:pPr>
        <w:spacing w:after="20" w:line="240" w:lineRule="auto"/>
        <w:jc w:val="center"/>
        <w:rPr>
          <w:b/>
          <w:color w:val="000000" w:themeColor="text1"/>
        </w:rPr>
      </w:pPr>
      <w:r w:rsidRPr="00CC5FD7">
        <w:rPr>
          <w:b/>
          <w:color w:val="000000" w:themeColor="text1"/>
          <w:highlight w:val="yellow"/>
        </w:rPr>
        <w:t>[</w:t>
      </w:r>
      <w:r w:rsidR="00F13249" w:rsidRPr="00CC5FD7">
        <w:rPr>
          <w:b/>
          <w:color w:val="000000" w:themeColor="text1"/>
          <w:highlight w:val="yellow"/>
        </w:rPr>
        <w:t>Project Name</w:t>
      </w:r>
      <w:r w:rsidRPr="00CC5FD7">
        <w:rPr>
          <w:b/>
          <w:color w:val="000000" w:themeColor="text1"/>
          <w:highlight w:val="yellow"/>
        </w:rPr>
        <w:t>]</w:t>
      </w:r>
    </w:p>
    <w:p w14:paraId="70C29EBB" w14:textId="272C590E" w:rsidR="00DB0800" w:rsidRDefault="00CC5FD7" w:rsidP="00DB0800">
      <w:pPr>
        <w:spacing w:after="240" w:line="240" w:lineRule="auto"/>
        <w:jc w:val="center"/>
        <w:rPr>
          <w:b/>
          <w:color w:val="000000" w:themeColor="text1"/>
        </w:rPr>
      </w:pPr>
      <w:r w:rsidRPr="00CC5FD7">
        <w:rPr>
          <w:b/>
          <w:color w:val="000000" w:themeColor="text1"/>
          <w:highlight w:val="yellow"/>
        </w:rPr>
        <w:t>[County]</w:t>
      </w:r>
      <w:r w:rsidR="00DB0800" w:rsidRPr="00097404">
        <w:rPr>
          <w:b/>
          <w:color w:val="000000" w:themeColor="text1"/>
        </w:rPr>
        <w:t>, Delaware</w:t>
      </w:r>
    </w:p>
    <w:p w14:paraId="72D594DF" w14:textId="432A02F8" w:rsidR="00DB0800" w:rsidRPr="00447576" w:rsidRDefault="00DB0800" w:rsidP="004E6DED">
      <w:pPr>
        <w:spacing w:after="0" w:line="240" w:lineRule="auto"/>
        <w:rPr>
          <w:b/>
          <w:szCs w:val="24"/>
          <w:u w:val="single"/>
        </w:rPr>
      </w:pPr>
      <w:r w:rsidRPr="00447576">
        <w:rPr>
          <w:b/>
          <w:szCs w:val="24"/>
          <w:u w:val="single"/>
        </w:rPr>
        <w:t>Location:</w:t>
      </w:r>
    </w:p>
    <w:p w14:paraId="56010F43" w14:textId="0F193476" w:rsidR="00CC5FD7" w:rsidRDefault="00CC5FD7" w:rsidP="004E6DED">
      <w:pPr>
        <w:spacing w:after="0" w:line="240" w:lineRule="auto"/>
        <w:rPr>
          <w:color w:val="000000" w:themeColor="text1"/>
          <w:szCs w:val="24"/>
        </w:rPr>
      </w:pPr>
      <w:r w:rsidRPr="00CC5FD7">
        <w:rPr>
          <w:color w:val="000000" w:themeColor="text1"/>
          <w:szCs w:val="24"/>
          <w:highlight w:val="yellow"/>
        </w:rPr>
        <w:t>WO 9: Philadelphia Pike</w:t>
      </w:r>
    </w:p>
    <w:p w14:paraId="2184E7C7" w14:textId="77777777" w:rsidR="009E127D" w:rsidRDefault="009E127D" w:rsidP="004E6DED">
      <w:pPr>
        <w:spacing w:after="0" w:line="240" w:lineRule="auto"/>
        <w:rPr>
          <w:i/>
          <w:iCs/>
          <w:color w:val="000000" w:themeColor="text1"/>
          <w:szCs w:val="24"/>
          <w:highlight w:val="cyan"/>
        </w:rPr>
      </w:pPr>
    </w:p>
    <w:p w14:paraId="20C979C0" w14:textId="319A0290" w:rsidR="00DB0800" w:rsidRPr="00C5521E" w:rsidRDefault="00CC5FD7" w:rsidP="004E6DED">
      <w:pPr>
        <w:spacing w:after="0" w:line="240" w:lineRule="auto"/>
        <w:rPr>
          <w:i/>
          <w:iCs/>
          <w:color w:val="000000" w:themeColor="text1"/>
          <w:szCs w:val="24"/>
        </w:rPr>
      </w:pPr>
      <w:r w:rsidRPr="00802098">
        <w:rPr>
          <w:b/>
          <w:bCs/>
          <w:i/>
          <w:iCs/>
          <w:color w:val="000000" w:themeColor="text1"/>
          <w:szCs w:val="24"/>
          <w:highlight w:val="cyan"/>
          <w:u w:val="single"/>
        </w:rPr>
        <w:t>Note</w:t>
      </w:r>
      <w:r w:rsidR="009E127D" w:rsidRPr="00802098">
        <w:rPr>
          <w:b/>
          <w:bCs/>
          <w:i/>
          <w:iCs/>
          <w:color w:val="000000" w:themeColor="text1"/>
          <w:szCs w:val="24"/>
          <w:highlight w:val="cyan"/>
          <w:u w:val="single"/>
        </w:rPr>
        <w:t>:</w:t>
      </w:r>
      <w:r w:rsidR="009E127D">
        <w:rPr>
          <w:i/>
          <w:iCs/>
          <w:color w:val="000000" w:themeColor="text1"/>
          <w:szCs w:val="24"/>
          <w:highlight w:val="cyan"/>
        </w:rPr>
        <w:t xml:space="preserve"> O</w:t>
      </w:r>
      <w:r w:rsidRPr="00C5521E">
        <w:rPr>
          <w:i/>
          <w:iCs/>
          <w:color w:val="000000" w:themeColor="text1"/>
          <w:szCs w:val="24"/>
          <w:highlight w:val="cyan"/>
        </w:rPr>
        <w:t xml:space="preserve">nly use location description if project has multiple locations or work orders under the same parent </w:t>
      </w:r>
      <w:r w:rsidRPr="009E127D">
        <w:rPr>
          <w:i/>
          <w:iCs/>
          <w:color w:val="000000" w:themeColor="text1"/>
          <w:szCs w:val="24"/>
          <w:highlight w:val="cyan"/>
        </w:rPr>
        <w:t>project number.</w:t>
      </w:r>
      <w:r w:rsidR="009E127D" w:rsidRPr="009E127D">
        <w:rPr>
          <w:i/>
          <w:iCs/>
          <w:color w:val="000000" w:themeColor="text1"/>
          <w:szCs w:val="24"/>
          <w:highlight w:val="cyan"/>
        </w:rPr>
        <w:t xml:space="preserve"> If not an IDIQ or OE type project, then there should not be a “Location” section.</w:t>
      </w:r>
      <w:r w:rsidR="009E127D" w:rsidRPr="009E127D">
        <w:rPr>
          <w:bCs/>
          <w:i/>
          <w:iCs/>
          <w:szCs w:val="24"/>
          <w:highlight w:val="cyan"/>
        </w:rPr>
        <w:t xml:space="preserve"> Most statements will not include a “Scope of Work” section.</w:t>
      </w:r>
    </w:p>
    <w:p w14:paraId="6C507963" w14:textId="77777777" w:rsidR="00DB0800" w:rsidRPr="00447576" w:rsidRDefault="00DB0800" w:rsidP="004E6DED">
      <w:pPr>
        <w:spacing w:after="0" w:line="240" w:lineRule="auto"/>
        <w:rPr>
          <w:szCs w:val="24"/>
        </w:rPr>
      </w:pPr>
    </w:p>
    <w:p w14:paraId="664DC578" w14:textId="77777777" w:rsidR="00DB0800" w:rsidRPr="00447576" w:rsidRDefault="00DB0800" w:rsidP="004E6DED">
      <w:pPr>
        <w:spacing w:after="0" w:line="240" w:lineRule="auto"/>
        <w:rPr>
          <w:b/>
          <w:szCs w:val="24"/>
          <w:u w:val="single"/>
        </w:rPr>
      </w:pPr>
      <w:r w:rsidRPr="00447576">
        <w:rPr>
          <w:b/>
          <w:szCs w:val="24"/>
          <w:u w:val="single"/>
        </w:rPr>
        <w:t>Scope of Work:</w:t>
      </w:r>
    </w:p>
    <w:p w14:paraId="509D8C32" w14:textId="3C0C1931" w:rsidR="00DB0800" w:rsidRDefault="00DB0800" w:rsidP="004E6DED">
      <w:pPr>
        <w:spacing w:after="0" w:line="240" w:lineRule="auto"/>
        <w:rPr>
          <w:bCs/>
          <w:szCs w:val="24"/>
        </w:rPr>
      </w:pPr>
      <w:r w:rsidRPr="00CC5FD7">
        <w:rPr>
          <w:bCs/>
          <w:szCs w:val="24"/>
          <w:highlight w:val="yellow"/>
        </w:rPr>
        <w:t>Curb and sidewalk pedestrian accessibility route improvements.</w:t>
      </w:r>
    </w:p>
    <w:p w14:paraId="12560635" w14:textId="77777777" w:rsidR="009E127D" w:rsidRDefault="009E127D" w:rsidP="004E6DED">
      <w:pPr>
        <w:spacing w:after="0" w:line="240" w:lineRule="auto"/>
        <w:rPr>
          <w:bCs/>
          <w:i/>
          <w:iCs/>
          <w:szCs w:val="24"/>
          <w:highlight w:val="cyan"/>
        </w:rPr>
      </w:pPr>
    </w:p>
    <w:p w14:paraId="372F540E" w14:textId="002AA3DE" w:rsidR="00CC5FD7" w:rsidRPr="00C5521E" w:rsidRDefault="00CC5FD7" w:rsidP="004E6DED">
      <w:pPr>
        <w:spacing w:after="0" w:line="240" w:lineRule="auto"/>
        <w:rPr>
          <w:bCs/>
          <w:i/>
          <w:iCs/>
          <w:szCs w:val="24"/>
        </w:rPr>
      </w:pPr>
      <w:r w:rsidRPr="00802098">
        <w:rPr>
          <w:b/>
          <w:i/>
          <w:iCs/>
          <w:szCs w:val="24"/>
          <w:highlight w:val="cyan"/>
          <w:u w:val="single"/>
        </w:rPr>
        <w:t>Note</w:t>
      </w:r>
      <w:r w:rsidR="009E127D" w:rsidRPr="00802098">
        <w:rPr>
          <w:b/>
          <w:i/>
          <w:iCs/>
          <w:szCs w:val="24"/>
          <w:highlight w:val="cyan"/>
          <w:u w:val="single"/>
        </w:rPr>
        <w:t>:</w:t>
      </w:r>
      <w:r w:rsidRPr="00C5521E">
        <w:rPr>
          <w:bCs/>
          <w:i/>
          <w:iCs/>
          <w:szCs w:val="24"/>
          <w:highlight w:val="cyan"/>
        </w:rPr>
        <w:t xml:space="preserve"> </w:t>
      </w:r>
      <w:r w:rsidR="009E127D">
        <w:rPr>
          <w:bCs/>
          <w:i/>
          <w:iCs/>
          <w:szCs w:val="24"/>
          <w:highlight w:val="cyan"/>
        </w:rPr>
        <w:t>O</w:t>
      </w:r>
      <w:r w:rsidRPr="00C5521E">
        <w:rPr>
          <w:bCs/>
          <w:i/>
          <w:iCs/>
          <w:szCs w:val="24"/>
          <w:highlight w:val="cyan"/>
        </w:rPr>
        <w:t xml:space="preserve">nly use scope of work for projects that do not include construction </w:t>
      </w:r>
      <w:r w:rsidRPr="009E127D">
        <w:rPr>
          <w:bCs/>
          <w:i/>
          <w:iCs/>
          <w:szCs w:val="24"/>
          <w:highlight w:val="cyan"/>
        </w:rPr>
        <w:t>plans.</w:t>
      </w:r>
      <w:r w:rsidR="009E127D" w:rsidRPr="009E127D">
        <w:rPr>
          <w:bCs/>
          <w:i/>
          <w:iCs/>
          <w:szCs w:val="24"/>
          <w:highlight w:val="cyan"/>
        </w:rPr>
        <w:t xml:space="preserve"> If there are </w:t>
      </w:r>
      <w:r w:rsidR="009E127D">
        <w:rPr>
          <w:bCs/>
          <w:i/>
          <w:iCs/>
          <w:szCs w:val="24"/>
          <w:highlight w:val="cyan"/>
        </w:rPr>
        <w:t xml:space="preserve">no true </w:t>
      </w:r>
      <w:r w:rsidR="009E127D" w:rsidRPr="009E127D">
        <w:rPr>
          <w:bCs/>
          <w:i/>
          <w:iCs/>
          <w:szCs w:val="24"/>
          <w:highlight w:val="cyan"/>
        </w:rPr>
        <w:t>construction plans associated with the project location, then there should not be a “Scope of Work” section.</w:t>
      </w:r>
      <w:bookmarkStart w:id="0" w:name="_Hlk183422343"/>
      <w:r w:rsidR="009E127D" w:rsidRPr="009E127D">
        <w:rPr>
          <w:bCs/>
          <w:i/>
          <w:iCs/>
          <w:szCs w:val="24"/>
          <w:highlight w:val="cyan"/>
        </w:rPr>
        <w:t xml:space="preserve"> Most statements will not include a “Scope of Work” section.</w:t>
      </w:r>
      <w:bookmarkEnd w:id="0"/>
    </w:p>
    <w:p w14:paraId="471840D1" w14:textId="77777777" w:rsidR="00DB0800" w:rsidRPr="00447576" w:rsidRDefault="00DB0800" w:rsidP="004E6DED">
      <w:pPr>
        <w:spacing w:after="0" w:line="240" w:lineRule="auto"/>
        <w:rPr>
          <w:szCs w:val="24"/>
        </w:rPr>
      </w:pPr>
      <w:r w:rsidRPr="00447576">
        <w:rPr>
          <w:bCs/>
          <w:szCs w:val="24"/>
        </w:rPr>
        <w:t xml:space="preserve"> </w:t>
      </w:r>
    </w:p>
    <w:p w14:paraId="5480CE1D" w14:textId="03E60BA2" w:rsidR="00DB0800" w:rsidRDefault="00DB0800" w:rsidP="004E6DED">
      <w:pPr>
        <w:spacing w:after="0" w:line="240" w:lineRule="auto"/>
        <w:rPr>
          <w:szCs w:val="24"/>
        </w:rPr>
      </w:pPr>
      <w:r w:rsidRPr="00447576">
        <w:rPr>
          <w:szCs w:val="24"/>
        </w:rPr>
        <w:t>The following utility companies may own and/or maintain facilities within the project limits:</w:t>
      </w:r>
    </w:p>
    <w:p w14:paraId="48F26A14" w14:textId="77777777" w:rsidR="009E127D" w:rsidRPr="00447576" w:rsidRDefault="009E127D" w:rsidP="004E6DED">
      <w:pPr>
        <w:spacing w:after="0" w:line="240" w:lineRule="auto"/>
        <w:rPr>
          <w:szCs w:val="24"/>
        </w:rPr>
      </w:pPr>
    </w:p>
    <w:p w14:paraId="57F10496" w14:textId="046EEF7D" w:rsidR="00CF32FC" w:rsidRDefault="00CF32FC" w:rsidP="004E6DED">
      <w:pPr>
        <w:tabs>
          <w:tab w:val="left" w:pos="2650"/>
        </w:tabs>
        <w:spacing w:after="0" w:line="240" w:lineRule="auto"/>
        <w:ind w:left="180"/>
        <w:rPr>
          <w:b/>
          <w:bCs/>
          <w:szCs w:val="24"/>
          <w:highlight w:val="yellow"/>
        </w:rPr>
      </w:pPr>
      <w:r>
        <w:rPr>
          <w:b/>
          <w:bCs/>
          <w:szCs w:val="24"/>
          <w:highlight w:val="yellow"/>
        </w:rPr>
        <w:t>ARTESIAN WATER/TIDEWATER</w:t>
      </w:r>
    </w:p>
    <w:p w14:paraId="11888015" w14:textId="3134F6E9" w:rsidR="00C5521E" w:rsidRDefault="00C5521E" w:rsidP="004E6DED">
      <w:pPr>
        <w:tabs>
          <w:tab w:val="left" w:pos="2650"/>
        </w:tabs>
        <w:spacing w:after="0" w:line="240" w:lineRule="auto"/>
        <w:ind w:left="180"/>
        <w:rPr>
          <w:b/>
          <w:bCs/>
          <w:szCs w:val="24"/>
          <w:highlight w:val="yellow"/>
        </w:rPr>
      </w:pPr>
      <w:r>
        <w:rPr>
          <w:b/>
          <w:bCs/>
          <w:szCs w:val="24"/>
          <w:highlight w:val="yellow"/>
        </w:rPr>
        <w:t>CHESAPEAKE UTILITIES</w:t>
      </w:r>
    </w:p>
    <w:p w14:paraId="440C673C" w14:textId="18E37BC0" w:rsidR="00F64320" w:rsidRDefault="00F64320" w:rsidP="004E6DED">
      <w:pPr>
        <w:tabs>
          <w:tab w:val="left" w:pos="2650"/>
        </w:tabs>
        <w:spacing w:after="0" w:line="240" w:lineRule="auto"/>
        <w:ind w:left="180"/>
        <w:rPr>
          <w:b/>
          <w:bCs/>
          <w:szCs w:val="24"/>
          <w:highlight w:val="yellow"/>
        </w:rPr>
      </w:pPr>
      <w:r w:rsidRPr="00CC5FD7">
        <w:rPr>
          <w:b/>
          <w:bCs/>
          <w:szCs w:val="24"/>
          <w:highlight w:val="yellow"/>
        </w:rPr>
        <w:t>DELMARVA POWER ELECTRIC DISTRIBUTION</w:t>
      </w:r>
    </w:p>
    <w:p w14:paraId="5BF77A00" w14:textId="3C786604" w:rsidR="00B05E08" w:rsidRPr="00CC5FD7" w:rsidRDefault="00B05E08" w:rsidP="004E6DED">
      <w:pPr>
        <w:tabs>
          <w:tab w:val="left" w:pos="2650"/>
        </w:tabs>
        <w:spacing w:after="0" w:line="240" w:lineRule="auto"/>
        <w:ind w:left="180"/>
        <w:rPr>
          <w:b/>
          <w:bCs/>
          <w:szCs w:val="24"/>
          <w:highlight w:val="yellow"/>
        </w:rPr>
      </w:pPr>
      <w:r>
        <w:rPr>
          <w:b/>
          <w:bCs/>
          <w:szCs w:val="24"/>
          <w:highlight w:val="yellow"/>
        </w:rPr>
        <w:t>NEW CASTLE COUNTY, DEPT. OF PUBLIC WORKS</w:t>
      </w:r>
    </w:p>
    <w:p w14:paraId="1A79415E" w14:textId="3D1A4073" w:rsidR="00CC5FD7" w:rsidRDefault="00F64320" w:rsidP="004E6DED">
      <w:pPr>
        <w:tabs>
          <w:tab w:val="left" w:pos="2650"/>
        </w:tabs>
        <w:spacing w:after="0" w:line="240" w:lineRule="auto"/>
        <w:ind w:left="187"/>
        <w:rPr>
          <w:b/>
          <w:bCs/>
          <w:caps/>
          <w:szCs w:val="24"/>
        </w:rPr>
      </w:pPr>
      <w:r w:rsidRPr="00CC5FD7">
        <w:rPr>
          <w:b/>
          <w:bCs/>
          <w:caps/>
          <w:szCs w:val="24"/>
          <w:highlight w:val="yellow"/>
        </w:rPr>
        <w:t>VERIZON</w:t>
      </w:r>
    </w:p>
    <w:p w14:paraId="1DD0F5CB" w14:textId="77777777" w:rsidR="009E127D" w:rsidRDefault="009E127D" w:rsidP="004E6DED">
      <w:pPr>
        <w:tabs>
          <w:tab w:val="left" w:pos="2650"/>
        </w:tabs>
        <w:spacing w:after="0" w:line="240" w:lineRule="auto"/>
        <w:ind w:left="187"/>
        <w:rPr>
          <w:b/>
          <w:bCs/>
          <w:caps/>
          <w:szCs w:val="24"/>
        </w:rPr>
      </w:pPr>
    </w:p>
    <w:p w14:paraId="33275312" w14:textId="54C4E0A3" w:rsidR="00CC5FD7" w:rsidRDefault="00CC5FD7" w:rsidP="004E6DED">
      <w:pPr>
        <w:tabs>
          <w:tab w:val="left" w:pos="2650"/>
        </w:tabs>
        <w:spacing w:after="0" w:line="240" w:lineRule="auto"/>
        <w:ind w:left="180"/>
        <w:rPr>
          <w:i/>
          <w:iCs/>
          <w:szCs w:val="24"/>
        </w:rPr>
      </w:pPr>
      <w:r w:rsidRPr="00802098">
        <w:rPr>
          <w:b/>
          <w:bCs/>
          <w:i/>
          <w:iCs/>
          <w:szCs w:val="24"/>
          <w:highlight w:val="cyan"/>
          <w:u w:val="single"/>
        </w:rPr>
        <w:t>Note</w:t>
      </w:r>
      <w:r w:rsidR="009E127D" w:rsidRPr="00802098">
        <w:rPr>
          <w:b/>
          <w:bCs/>
          <w:i/>
          <w:iCs/>
          <w:szCs w:val="24"/>
          <w:highlight w:val="cyan"/>
          <w:u w:val="single"/>
        </w:rPr>
        <w:t>:</w:t>
      </w:r>
      <w:r w:rsidR="009E127D">
        <w:rPr>
          <w:i/>
          <w:iCs/>
          <w:szCs w:val="24"/>
          <w:highlight w:val="cyan"/>
        </w:rPr>
        <w:t xml:space="preserve"> All companies identified in the project limits should be listed </w:t>
      </w:r>
      <w:r w:rsidRPr="00C5521E">
        <w:rPr>
          <w:i/>
          <w:iCs/>
          <w:szCs w:val="24"/>
          <w:highlight w:val="cyan"/>
        </w:rPr>
        <w:t>in alphabetical order</w:t>
      </w:r>
      <w:r w:rsidRPr="009E127D">
        <w:rPr>
          <w:i/>
          <w:iCs/>
          <w:szCs w:val="24"/>
          <w:highlight w:val="cyan"/>
        </w:rPr>
        <w:t>.</w:t>
      </w:r>
      <w:r w:rsidR="009E127D" w:rsidRPr="009E127D">
        <w:rPr>
          <w:i/>
          <w:iCs/>
          <w:szCs w:val="24"/>
          <w:highlight w:val="cyan"/>
        </w:rPr>
        <w:t xml:space="preserve"> If there are no true construction plans associated with the project or location and there are “no anticipated impacts” for utilities, then this section listing the companies is not to be utilized. Most statements will include a list of companies.</w:t>
      </w:r>
    </w:p>
    <w:p w14:paraId="3C985AEA" w14:textId="77777777" w:rsidR="009E127D" w:rsidRPr="00C5521E" w:rsidRDefault="009E127D" w:rsidP="004E6DED">
      <w:pPr>
        <w:tabs>
          <w:tab w:val="left" w:pos="2650"/>
        </w:tabs>
        <w:spacing w:after="0" w:line="240" w:lineRule="auto"/>
        <w:ind w:left="180"/>
        <w:rPr>
          <w:i/>
          <w:iCs/>
          <w:caps/>
          <w:szCs w:val="24"/>
        </w:rPr>
      </w:pPr>
    </w:p>
    <w:p w14:paraId="5CBF6F7A" w14:textId="32056E19" w:rsidR="00C5521E" w:rsidRPr="003825DA" w:rsidRDefault="00C5521E" w:rsidP="004E6DED">
      <w:pPr>
        <w:widowControl w:val="0"/>
        <w:autoSpaceDE w:val="0"/>
        <w:autoSpaceDN w:val="0"/>
        <w:spacing w:after="0" w:line="240" w:lineRule="auto"/>
        <w:rPr>
          <w:rFonts w:eastAsia="Times New Roman"/>
          <w:szCs w:val="24"/>
          <w:lang w:bidi="en-US"/>
        </w:rPr>
      </w:pPr>
      <w:r w:rsidRPr="003825DA">
        <w:rPr>
          <w:rFonts w:eastAsia="Times New Roman"/>
          <w:szCs w:val="24"/>
          <w:lang w:bidi="en-US"/>
        </w:rPr>
        <w:lastRenderedPageBreak/>
        <w:t xml:space="preserve">The following is a breakdown of the </w:t>
      </w:r>
      <w:r w:rsidR="00AC768E">
        <w:rPr>
          <w:rFonts w:eastAsia="Times New Roman"/>
          <w:szCs w:val="24"/>
          <w:lang w:bidi="en-US"/>
        </w:rPr>
        <w:t>anticipated involvement per utility company, including any</w:t>
      </w:r>
      <w:r w:rsidRPr="003825DA">
        <w:rPr>
          <w:rFonts w:eastAsia="Times New Roman"/>
          <w:szCs w:val="24"/>
          <w:lang w:bidi="en-US"/>
        </w:rPr>
        <w:t xml:space="preserve"> adjustments and/or relocations. </w:t>
      </w:r>
    </w:p>
    <w:p w14:paraId="0A456F67" w14:textId="0E8497BA" w:rsidR="00C5521E" w:rsidRPr="00C5521E" w:rsidRDefault="00802098" w:rsidP="004E6DED">
      <w:pPr>
        <w:spacing w:after="0" w:line="240" w:lineRule="auto"/>
        <w:rPr>
          <w:rFonts w:eastAsia="Times New Roman"/>
          <w:bCs/>
          <w:i/>
          <w:iCs/>
          <w:szCs w:val="24"/>
        </w:rPr>
      </w:pPr>
      <w:r w:rsidRPr="00884EBD">
        <w:rPr>
          <w:rFonts w:eastAsia="Times New Roman"/>
          <w:b/>
          <w:i/>
          <w:iCs/>
          <w:szCs w:val="24"/>
          <w:highlight w:val="cyan"/>
          <w:u w:val="single"/>
        </w:rPr>
        <w:t>Note:</w:t>
      </w:r>
      <w:r>
        <w:rPr>
          <w:rFonts w:eastAsia="Times New Roman"/>
          <w:bCs/>
          <w:i/>
          <w:iCs/>
          <w:szCs w:val="24"/>
          <w:highlight w:val="cyan"/>
        </w:rPr>
        <w:t xml:space="preserve"> The following portion should</w:t>
      </w:r>
      <w:r w:rsidR="00C5521E">
        <w:rPr>
          <w:rFonts w:eastAsia="Times New Roman"/>
          <w:bCs/>
          <w:i/>
          <w:iCs/>
          <w:szCs w:val="24"/>
          <w:highlight w:val="cyan"/>
        </w:rPr>
        <w:t xml:space="preserve"> p</w:t>
      </w:r>
      <w:r w:rsidR="00C5521E" w:rsidRPr="00C5521E">
        <w:rPr>
          <w:rFonts w:eastAsia="Times New Roman"/>
          <w:bCs/>
          <w:i/>
          <w:iCs/>
          <w:szCs w:val="24"/>
          <w:highlight w:val="cyan"/>
        </w:rPr>
        <w:t xml:space="preserve">rovide write up </w:t>
      </w:r>
      <w:r>
        <w:rPr>
          <w:rFonts w:eastAsia="Times New Roman"/>
          <w:bCs/>
          <w:i/>
          <w:iCs/>
          <w:szCs w:val="24"/>
          <w:highlight w:val="cyan"/>
        </w:rPr>
        <w:t xml:space="preserve">for each utility listed above (in the same alphabetic order as listed above). The write up should provide a detailed description of the existing facilities </w:t>
      </w:r>
      <w:r w:rsidR="00C5521E" w:rsidRPr="00C5521E">
        <w:rPr>
          <w:rFonts w:eastAsia="Times New Roman"/>
          <w:bCs/>
          <w:i/>
          <w:iCs/>
          <w:szCs w:val="24"/>
          <w:highlight w:val="cyan"/>
        </w:rPr>
        <w:t xml:space="preserve">and scope of </w:t>
      </w:r>
      <w:r>
        <w:rPr>
          <w:rFonts w:eastAsia="Times New Roman"/>
          <w:bCs/>
          <w:i/>
          <w:iCs/>
          <w:szCs w:val="24"/>
          <w:highlight w:val="cyan"/>
        </w:rPr>
        <w:t xml:space="preserve">proposed/anticipated </w:t>
      </w:r>
      <w:r w:rsidR="00C5521E" w:rsidRPr="00C5521E">
        <w:rPr>
          <w:rFonts w:eastAsia="Times New Roman"/>
          <w:bCs/>
          <w:i/>
          <w:iCs/>
          <w:szCs w:val="24"/>
          <w:highlight w:val="cyan"/>
        </w:rPr>
        <w:t>w</w:t>
      </w:r>
      <w:r>
        <w:rPr>
          <w:rFonts w:eastAsia="Times New Roman"/>
          <w:bCs/>
          <w:i/>
          <w:iCs/>
          <w:szCs w:val="24"/>
          <w:highlight w:val="cyan"/>
        </w:rPr>
        <w:t xml:space="preserve">ork along with when the work will be performed (i.e. in advance, concurrent &amp; in which phase), </w:t>
      </w:r>
      <w:r w:rsidR="00884EBD">
        <w:rPr>
          <w:rFonts w:eastAsia="Times New Roman"/>
          <w:bCs/>
          <w:i/>
          <w:iCs/>
          <w:szCs w:val="24"/>
          <w:highlight w:val="cyan"/>
        </w:rPr>
        <w:t xml:space="preserve">the </w:t>
      </w:r>
      <w:r>
        <w:rPr>
          <w:rFonts w:eastAsia="Times New Roman"/>
          <w:bCs/>
          <w:i/>
          <w:iCs/>
          <w:szCs w:val="24"/>
          <w:highlight w:val="cyan"/>
        </w:rPr>
        <w:t xml:space="preserve">proposed </w:t>
      </w:r>
      <w:r w:rsidR="00884EBD">
        <w:rPr>
          <w:rFonts w:eastAsia="Times New Roman"/>
          <w:bCs/>
          <w:i/>
          <w:iCs/>
          <w:szCs w:val="24"/>
          <w:highlight w:val="cyan"/>
        </w:rPr>
        <w:t>duration for</w:t>
      </w:r>
      <w:r>
        <w:rPr>
          <w:rFonts w:eastAsia="Times New Roman"/>
          <w:bCs/>
          <w:i/>
          <w:iCs/>
          <w:szCs w:val="24"/>
          <w:highlight w:val="cyan"/>
        </w:rPr>
        <w:t xml:space="preserve"> the work (in calendar days), </w:t>
      </w:r>
      <w:r w:rsidR="00884EBD">
        <w:rPr>
          <w:rFonts w:eastAsia="Times New Roman"/>
          <w:bCs/>
          <w:i/>
          <w:iCs/>
          <w:szCs w:val="24"/>
          <w:highlight w:val="cyan"/>
        </w:rPr>
        <w:t xml:space="preserve">who will perform the work (i.e. state contractor or utility company), </w:t>
      </w:r>
      <w:r>
        <w:rPr>
          <w:rFonts w:eastAsia="Times New Roman"/>
          <w:bCs/>
          <w:i/>
          <w:iCs/>
          <w:szCs w:val="24"/>
          <w:highlight w:val="cyan"/>
        </w:rPr>
        <w:t xml:space="preserve">amount of advanced notice required, </w:t>
      </w:r>
      <w:r w:rsidR="00884EBD">
        <w:rPr>
          <w:rFonts w:eastAsia="Times New Roman"/>
          <w:bCs/>
          <w:i/>
          <w:iCs/>
          <w:szCs w:val="24"/>
          <w:highlight w:val="cyan"/>
        </w:rPr>
        <w:t xml:space="preserve">what needs to be provided or in place prior to performing work, </w:t>
      </w:r>
      <w:r>
        <w:rPr>
          <w:rFonts w:eastAsia="Times New Roman"/>
          <w:bCs/>
          <w:i/>
          <w:iCs/>
          <w:szCs w:val="24"/>
          <w:highlight w:val="cyan"/>
        </w:rPr>
        <w:t xml:space="preserve">seasonal/time-of-year restrictions, company specific notes, and any </w:t>
      </w:r>
      <w:r w:rsidR="00884EBD">
        <w:rPr>
          <w:rFonts w:eastAsia="Times New Roman"/>
          <w:bCs/>
          <w:i/>
          <w:iCs/>
          <w:szCs w:val="24"/>
          <w:highlight w:val="cyan"/>
        </w:rPr>
        <w:t xml:space="preserve">other </w:t>
      </w:r>
      <w:r>
        <w:rPr>
          <w:rFonts w:eastAsia="Times New Roman"/>
          <w:bCs/>
          <w:i/>
          <w:iCs/>
          <w:szCs w:val="24"/>
          <w:highlight w:val="cyan"/>
        </w:rPr>
        <w:t>requirements</w:t>
      </w:r>
      <w:r w:rsidR="00884EBD">
        <w:rPr>
          <w:rFonts w:eastAsia="Times New Roman"/>
          <w:bCs/>
          <w:i/>
          <w:iCs/>
          <w:szCs w:val="24"/>
          <w:highlight w:val="cyan"/>
        </w:rPr>
        <w:t xml:space="preserve"> or pertinent information related to the individual utility companies</w:t>
      </w:r>
      <w:r>
        <w:rPr>
          <w:rFonts w:eastAsia="Times New Roman"/>
          <w:bCs/>
          <w:i/>
          <w:iCs/>
          <w:szCs w:val="24"/>
          <w:highlight w:val="cyan"/>
        </w:rPr>
        <w:t>.</w:t>
      </w:r>
    </w:p>
    <w:p w14:paraId="47719246" w14:textId="77777777" w:rsidR="00C5521E" w:rsidRDefault="00C5521E" w:rsidP="004E6DED">
      <w:pPr>
        <w:spacing w:after="0" w:line="240" w:lineRule="auto"/>
        <w:rPr>
          <w:rFonts w:eastAsia="Times New Roman"/>
          <w:b/>
          <w:szCs w:val="24"/>
          <w:u w:val="single"/>
        </w:rPr>
      </w:pPr>
    </w:p>
    <w:p w14:paraId="54A53A2D" w14:textId="28565ADA" w:rsidR="00CF32FC" w:rsidRPr="00C525B6" w:rsidRDefault="00CF32FC" w:rsidP="004E6DED">
      <w:pPr>
        <w:spacing w:after="0" w:line="240" w:lineRule="auto"/>
        <w:rPr>
          <w:rFonts w:eastAsia="Times New Roman"/>
          <w:b/>
          <w:szCs w:val="24"/>
          <w:u w:val="single"/>
        </w:rPr>
      </w:pPr>
      <w:r w:rsidRPr="00C525B6">
        <w:rPr>
          <w:rFonts w:eastAsia="Times New Roman"/>
          <w:b/>
          <w:szCs w:val="24"/>
          <w:u w:val="single"/>
        </w:rPr>
        <w:t>Artesian Water/Tidewater/Veolia</w:t>
      </w:r>
    </w:p>
    <w:p w14:paraId="202347B5" w14:textId="558857BD" w:rsidR="00CF32FC" w:rsidRPr="00C525B6" w:rsidRDefault="00CF32FC" w:rsidP="004E6DED">
      <w:pPr>
        <w:spacing w:after="0" w:line="240" w:lineRule="auto"/>
        <w:jc w:val="both"/>
        <w:rPr>
          <w:rFonts w:eastAsia="Times New Roman"/>
          <w:spacing w:val="-5"/>
          <w:szCs w:val="24"/>
        </w:rPr>
      </w:pPr>
      <w:r w:rsidRPr="00795793">
        <w:rPr>
          <w:rFonts w:eastAsia="Times New Roman"/>
          <w:spacing w:val="-5"/>
          <w:szCs w:val="24"/>
          <w:highlight w:val="yellow"/>
        </w:rPr>
        <w:t>Detailed description of existing facilities within project limits, including facility sizes, materials, types, locations</w:t>
      </w:r>
      <w:r w:rsidR="00795793">
        <w:rPr>
          <w:rFonts w:eastAsia="Times New Roman"/>
          <w:spacing w:val="-5"/>
          <w:szCs w:val="24"/>
          <w:highlight w:val="yellow"/>
        </w:rPr>
        <w:t xml:space="preserve"> (</w:t>
      </w:r>
      <w:r w:rsidR="00795793" w:rsidRPr="00795793">
        <w:rPr>
          <w:rFonts w:eastAsia="Times New Roman"/>
          <w:i/>
          <w:iCs/>
          <w:spacing w:val="-5"/>
          <w:szCs w:val="24"/>
          <w:highlight w:val="cyan"/>
        </w:rPr>
        <w:t>station to station</w:t>
      </w:r>
      <w:r w:rsidR="00795793">
        <w:rPr>
          <w:rFonts w:eastAsia="Times New Roman"/>
          <w:spacing w:val="-5"/>
          <w:szCs w:val="24"/>
          <w:highlight w:val="yellow"/>
        </w:rPr>
        <w:t>)</w:t>
      </w:r>
      <w:r w:rsidRPr="00795793">
        <w:rPr>
          <w:rFonts w:eastAsia="Times New Roman"/>
          <w:spacing w:val="-5"/>
          <w:szCs w:val="24"/>
          <w:highlight w:val="yellow"/>
        </w:rPr>
        <w:t>, status (active or retired), whether to remain active, or any other characteristics that need to be identified to the contractor.</w:t>
      </w:r>
    </w:p>
    <w:p w14:paraId="0482BE3A" w14:textId="77777777" w:rsidR="00CF32FC" w:rsidRPr="00C525B6" w:rsidRDefault="00CF32FC" w:rsidP="004E6DED">
      <w:pPr>
        <w:spacing w:after="0" w:line="240" w:lineRule="auto"/>
        <w:jc w:val="both"/>
        <w:rPr>
          <w:rFonts w:eastAsia="Times New Roman"/>
          <w:spacing w:val="-5"/>
          <w:szCs w:val="24"/>
        </w:rPr>
      </w:pPr>
    </w:p>
    <w:p w14:paraId="26C877E3" w14:textId="77777777" w:rsidR="00CF32FC" w:rsidRDefault="00CF32FC" w:rsidP="004E6DED">
      <w:pPr>
        <w:spacing w:after="0" w:line="240" w:lineRule="auto"/>
        <w:jc w:val="both"/>
        <w:rPr>
          <w:rFonts w:eastAsia="Times New Roman"/>
          <w:spacing w:val="-5"/>
          <w:szCs w:val="24"/>
        </w:rPr>
      </w:pPr>
      <w:r w:rsidRPr="00C525B6">
        <w:rPr>
          <w:rFonts w:eastAsia="Times New Roman"/>
          <w:spacing w:val="-5"/>
          <w:szCs w:val="24"/>
        </w:rPr>
        <w:t>Description of proposed impacts, relocation work, timeframe of work, duration, and anything else pertinent to the contract and that needs to be identified to the contractor.</w:t>
      </w:r>
    </w:p>
    <w:p w14:paraId="4BF38434" w14:textId="77777777" w:rsidR="00CF32FC" w:rsidRDefault="00CF32FC" w:rsidP="004E6DED">
      <w:pPr>
        <w:spacing w:after="0" w:line="240" w:lineRule="auto"/>
        <w:rPr>
          <w:rFonts w:eastAsia="Times New Roman"/>
          <w:b/>
          <w:szCs w:val="24"/>
          <w:u w:val="single"/>
        </w:rPr>
      </w:pPr>
    </w:p>
    <w:p w14:paraId="3B867AE7" w14:textId="280A646A" w:rsidR="00C525B6" w:rsidRDefault="00C525B6" w:rsidP="004E6DED">
      <w:pPr>
        <w:spacing w:after="0" w:line="240" w:lineRule="auto"/>
        <w:jc w:val="both"/>
        <w:rPr>
          <w:rFonts w:eastAsia="Times New Roman"/>
          <w:i/>
          <w:iCs/>
          <w:spacing w:val="-5"/>
          <w:szCs w:val="24"/>
        </w:rPr>
      </w:pPr>
      <w:r w:rsidRPr="00957D38">
        <w:rPr>
          <w:rFonts w:eastAsia="Times New Roman"/>
          <w:spacing w:val="-5"/>
          <w:szCs w:val="24"/>
        </w:rPr>
        <w:t>It is anticipated that t</w:t>
      </w:r>
      <w:r w:rsidRPr="00A70DD6">
        <w:rPr>
          <w:rFonts w:eastAsia="Times New Roman"/>
          <w:spacing w:val="-5"/>
          <w:szCs w:val="24"/>
        </w:rPr>
        <w:t xml:space="preserve">hese relocations/adjustments will be completed by </w:t>
      </w:r>
      <w:r>
        <w:rPr>
          <w:rFonts w:eastAsia="Times New Roman"/>
          <w:spacing w:val="-5"/>
          <w:szCs w:val="24"/>
          <w:highlight w:val="yellow"/>
        </w:rPr>
        <w:t>[Artesian</w:t>
      </w:r>
      <w:r w:rsidRPr="00383636">
        <w:rPr>
          <w:rFonts w:eastAsia="Times New Roman"/>
          <w:spacing w:val="-5"/>
          <w:szCs w:val="24"/>
          <w:highlight w:val="yellow"/>
        </w:rPr>
        <w:t>’s</w:t>
      </w:r>
      <w:r w:rsidRPr="00A70DD6">
        <w:rPr>
          <w:rFonts w:eastAsia="Times New Roman"/>
          <w:spacing w:val="-5"/>
          <w:szCs w:val="24"/>
          <w:highlight w:val="yellow"/>
        </w:rPr>
        <w:t xml:space="preserve"> </w:t>
      </w:r>
      <w:r w:rsidRPr="00383636">
        <w:rPr>
          <w:rFonts w:eastAsia="Times New Roman"/>
          <w:spacing w:val="-5"/>
          <w:szCs w:val="24"/>
          <w:highlight w:val="yellow"/>
        </w:rPr>
        <w:t>contractor</w:t>
      </w:r>
      <w:r w:rsidRPr="00A70DD6">
        <w:rPr>
          <w:rFonts w:eastAsia="Times New Roman"/>
          <w:spacing w:val="-5"/>
          <w:szCs w:val="24"/>
          <w:highlight w:val="yellow"/>
        </w:rPr>
        <w:t xml:space="preserve"> </w:t>
      </w:r>
      <w:r w:rsidRPr="00383636">
        <w:rPr>
          <w:rFonts w:eastAsia="Times New Roman"/>
          <w:spacing w:val="-5"/>
          <w:szCs w:val="24"/>
          <w:highlight w:val="yellow"/>
        </w:rPr>
        <w:t>concu</w:t>
      </w:r>
      <w:r>
        <w:rPr>
          <w:rFonts w:eastAsia="Times New Roman"/>
          <w:spacing w:val="-5"/>
          <w:szCs w:val="24"/>
          <w:highlight w:val="yellow"/>
        </w:rPr>
        <w:t>rrent to</w:t>
      </w:r>
      <w:r w:rsidRPr="00A70DD6">
        <w:rPr>
          <w:rFonts w:eastAsia="Times New Roman"/>
          <w:spacing w:val="-5"/>
          <w:szCs w:val="24"/>
          <w:highlight w:val="yellow"/>
        </w:rPr>
        <w:t xml:space="preserve"> </w:t>
      </w:r>
      <w:r w:rsidRPr="00957D38">
        <w:rPr>
          <w:rFonts w:eastAsia="Times New Roman"/>
          <w:b/>
          <w:bCs/>
          <w:spacing w:val="-5"/>
          <w:szCs w:val="24"/>
          <w:highlight w:val="yellow"/>
        </w:rPr>
        <w:t>Phase 1</w:t>
      </w:r>
      <w:r>
        <w:rPr>
          <w:rFonts w:eastAsia="Times New Roman"/>
          <w:b/>
          <w:bCs/>
          <w:spacing w:val="-5"/>
          <w:szCs w:val="24"/>
          <w:highlight w:val="yellow"/>
        </w:rPr>
        <w:t>]</w:t>
      </w:r>
      <w:r>
        <w:rPr>
          <w:rFonts w:eastAsia="Times New Roman"/>
          <w:spacing w:val="-5"/>
          <w:szCs w:val="24"/>
          <w:highlight w:val="yellow"/>
        </w:rPr>
        <w:t xml:space="preserve"> </w:t>
      </w:r>
      <w:r w:rsidRPr="00957D38">
        <w:rPr>
          <w:rFonts w:eastAsia="Times New Roman"/>
          <w:spacing w:val="-5"/>
          <w:szCs w:val="24"/>
        </w:rPr>
        <w:t>of</w:t>
      </w:r>
      <w:r w:rsidRPr="00A70DD6">
        <w:rPr>
          <w:rFonts w:eastAsia="Times New Roman"/>
          <w:spacing w:val="-5"/>
          <w:szCs w:val="24"/>
        </w:rPr>
        <w:t xml:space="preserve"> roadway construction contract and are expected to take approximately </w:t>
      </w:r>
      <w:r>
        <w:rPr>
          <w:rFonts w:eastAsia="Times New Roman"/>
          <w:spacing w:val="-5"/>
          <w:szCs w:val="24"/>
          <w:highlight w:val="yellow"/>
        </w:rPr>
        <w:t>[</w:t>
      </w:r>
      <w:r w:rsidRPr="00A70DD6">
        <w:rPr>
          <w:rFonts w:eastAsia="Times New Roman"/>
          <w:b/>
          <w:spacing w:val="-5"/>
          <w:szCs w:val="24"/>
          <w:highlight w:val="yellow"/>
        </w:rPr>
        <w:t>thirty (30) calendar days</w:t>
      </w:r>
      <w:r>
        <w:rPr>
          <w:rFonts w:eastAsia="Times New Roman"/>
          <w:b/>
          <w:spacing w:val="-5"/>
          <w:szCs w:val="24"/>
          <w:highlight w:val="yellow"/>
        </w:rPr>
        <w:t>]</w:t>
      </w:r>
      <w:r w:rsidRPr="00A70DD6">
        <w:rPr>
          <w:rFonts w:eastAsia="Times New Roman"/>
          <w:spacing w:val="-5"/>
          <w:szCs w:val="24"/>
        </w:rPr>
        <w:t xml:space="preserve"> to complete following </w:t>
      </w:r>
      <w:r>
        <w:rPr>
          <w:rFonts w:eastAsia="Times New Roman"/>
          <w:spacing w:val="-5"/>
          <w:szCs w:val="24"/>
          <w:highlight w:val="yellow"/>
        </w:rPr>
        <w:t>[</w:t>
      </w:r>
      <w:r w:rsidRPr="00A70DD6">
        <w:rPr>
          <w:rFonts w:eastAsia="Times New Roman"/>
          <w:b/>
          <w:bCs/>
          <w:spacing w:val="-5"/>
          <w:szCs w:val="24"/>
          <w:highlight w:val="yellow"/>
        </w:rPr>
        <w:t>twenty-eight (28)</w:t>
      </w:r>
      <w:r w:rsidRPr="00A70DD6">
        <w:rPr>
          <w:rFonts w:eastAsia="Times New Roman"/>
          <w:spacing w:val="-5"/>
          <w:szCs w:val="24"/>
          <w:highlight w:val="yellow"/>
        </w:rPr>
        <w:t xml:space="preserve"> </w:t>
      </w:r>
      <w:r w:rsidRPr="00A70DD6">
        <w:rPr>
          <w:rFonts w:eastAsia="Times New Roman"/>
          <w:b/>
          <w:bCs/>
          <w:spacing w:val="-5"/>
          <w:szCs w:val="24"/>
          <w:highlight w:val="yellow"/>
        </w:rPr>
        <w:t>calendar days</w:t>
      </w:r>
      <w:r>
        <w:rPr>
          <w:rFonts w:eastAsia="Times New Roman"/>
          <w:b/>
          <w:bCs/>
          <w:spacing w:val="-5"/>
          <w:szCs w:val="24"/>
          <w:highlight w:val="yellow"/>
        </w:rPr>
        <w:t>]</w:t>
      </w:r>
      <w:r w:rsidRPr="00A70DD6">
        <w:rPr>
          <w:rFonts w:eastAsia="Times New Roman"/>
          <w:spacing w:val="-5"/>
          <w:szCs w:val="24"/>
          <w:highlight w:val="yellow"/>
        </w:rPr>
        <w:t xml:space="preserve"> </w:t>
      </w:r>
      <w:r w:rsidRPr="00A70DD6">
        <w:rPr>
          <w:rFonts w:eastAsia="Times New Roman"/>
          <w:spacing w:val="-5"/>
          <w:szCs w:val="24"/>
        </w:rPr>
        <w:t>advance notice</w:t>
      </w:r>
      <w:r w:rsidRPr="00957D38">
        <w:rPr>
          <w:rFonts w:eastAsia="Times New Roman"/>
          <w:spacing w:val="-5"/>
          <w:szCs w:val="24"/>
        </w:rPr>
        <w:t xml:space="preserve"> from the State Contractor</w:t>
      </w:r>
      <w:r w:rsidRPr="00A70DD6">
        <w:rPr>
          <w:rFonts w:eastAsia="Times New Roman"/>
          <w:spacing w:val="-5"/>
          <w:szCs w:val="24"/>
        </w:rPr>
        <w:t xml:space="preserve"> that work shall begin and the right-of-way</w:t>
      </w:r>
      <w:r w:rsidRPr="00957D38">
        <w:rPr>
          <w:rFonts w:eastAsia="Times New Roman"/>
          <w:spacing w:val="-5"/>
          <w:szCs w:val="24"/>
        </w:rPr>
        <w:t xml:space="preserve"> and </w:t>
      </w:r>
      <w:r w:rsidRPr="00A70DD6">
        <w:rPr>
          <w:rFonts w:eastAsia="Times New Roman"/>
          <w:spacing w:val="-5"/>
          <w:szCs w:val="24"/>
        </w:rPr>
        <w:t>proposed work has been laid out in the field by the State’s Contractor</w:t>
      </w:r>
      <w:r w:rsidR="002B365D">
        <w:rPr>
          <w:rFonts w:eastAsia="Times New Roman"/>
          <w:szCs w:val="24"/>
        </w:rPr>
        <w:t xml:space="preserve"> including cuts/fills, </w:t>
      </w:r>
      <w:r w:rsidRPr="00A70DD6">
        <w:rPr>
          <w:rFonts w:eastAsia="Times New Roman"/>
          <w:spacing w:val="-5"/>
          <w:szCs w:val="24"/>
        </w:rPr>
        <w:t>and required tree trimming and clearing has been performed</w:t>
      </w:r>
      <w:r w:rsidRPr="00957D38">
        <w:rPr>
          <w:rFonts w:eastAsia="Times New Roman"/>
          <w:spacing w:val="-5"/>
          <w:szCs w:val="24"/>
        </w:rPr>
        <w:t xml:space="preserve"> by the State’s Contractor</w:t>
      </w:r>
      <w:r w:rsidRPr="00A70DD6">
        <w:rPr>
          <w:rFonts w:eastAsia="Times New Roman"/>
          <w:spacing w:val="-5"/>
          <w:szCs w:val="24"/>
        </w:rPr>
        <w:t>.</w:t>
      </w:r>
      <w:r>
        <w:rPr>
          <w:rFonts w:eastAsia="Times New Roman"/>
          <w:spacing w:val="-5"/>
          <w:szCs w:val="24"/>
        </w:rPr>
        <w:t xml:space="preserve"> It is anticipated that </w:t>
      </w:r>
      <w:r w:rsidRPr="00957D38">
        <w:rPr>
          <w:rFonts w:eastAsia="Times New Roman"/>
          <w:spacing w:val="-5"/>
          <w:szCs w:val="24"/>
          <w:highlight w:val="yellow"/>
        </w:rPr>
        <w:t>[Chesapeake’s]</w:t>
      </w:r>
      <w:r>
        <w:rPr>
          <w:rFonts w:eastAsia="Times New Roman"/>
          <w:spacing w:val="-5"/>
          <w:szCs w:val="24"/>
        </w:rPr>
        <w:t xml:space="preserve"> relocation work will begin once </w:t>
      </w:r>
      <w:r w:rsidRPr="00957D38">
        <w:rPr>
          <w:rFonts w:eastAsia="Times New Roman"/>
          <w:spacing w:val="-5"/>
          <w:szCs w:val="24"/>
          <w:highlight w:val="yellow"/>
        </w:rPr>
        <w:t>[XX company]</w:t>
      </w:r>
      <w:r>
        <w:rPr>
          <w:rFonts w:eastAsia="Times New Roman"/>
          <w:spacing w:val="-5"/>
          <w:szCs w:val="24"/>
        </w:rPr>
        <w:t xml:space="preserve"> has completed their work as outlined in the attached utility relocation bar chart. </w:t>
      </w:r>
      <w:r w:rsidRPr="00383636">
        <w:rPr>
          <w:rFonts w:eastAsia="Times New Roman"/>
          <w:b/>
          <w:bCs/>
          <w:i/>
          <w:iCs/>
          <w:spacing w:val="-5"/>
          <w:szCs w:val="24"/>
          <w:highlight w:val="cyan"/>
          <w:u w:val="single"/>
        </w:rPr>
        <w:t>Note:</w:t>
      </w:r>
      <w:r w:rsidRPr="00383636">
        <w:rPr>
          <w:rFonts w:eastAsia="Times New Roman"/>
          <w:i/>
          <w:iCs/>
          <w:spacing w:val="-5"/>
          <w:szCs w:val="24"/>
          <w:highlight w:val="cyan"/>
        </w:rPr>
        <w:t xml:space="preserve"> All of the specifics in this note need to be coordinate with and agreed to by the utility.</w:t>
      </w:r>
    </w:p>
    <w:p w14:paraId="3125CDCE" w14:textId="77777777" w:rsidR="00C525B6" w:rsidRDefault="00C525B6" w:rsidP="004E6DED">
      <w:pPr>
        <w:spacing w:after="0" w:line="240" w:lineRule="auto"/>
        <w:jc w:val="both"/>
        <w:rPr>
          <w:rFonts w:eastAsia="Times New Roman"/>
          <w:spacing w:val="-5"/>
          <w:szCs w:val="24"/>
        </w:rPr>
      </w:pPr>
    </w:p>
    <w:p w14:paraId="3496C501" w14:textId="254F28CE" w:rsidR="00C525B6" w:rsidRDefault="00C525B6" w:rsidP="004E6DED">
      <w:pPr>
        <w:spacing w:after="0" w:line="240" w:lineRule="auto"/>
        <w:jc w:val="both"/>
        <w:rPr>
          <w:szCs w:val="24"/>
        </w:rPr>
      </w:pPr>
      <w:r w:rsidRPr="00CD5ED8">
        <w:rPr>
          <w:szCs w:val="24"/>
        </w:rPr>
        <w:t>Should the utility apertures be in conflict with the scope of work, the contractor shall coordinate directly with the utility company.  Cost of any coordination with the utility companies shall be incidental to the contract.</w:t>
      </w:r>
    </w:p>
    <w:p w14:paraId="41243697" w14:textId="77777777" w:rsidR="00C525B6" w:rsidRPr="00CD5ED8" w:rsidRDefault="00C525B6" w:rsidP="004E6DED">
      <w:pPr>
        <w:spacing w:after="0" w:line="240" w:lineRule="auto"/>
        <w:jc w:val="both"/>
        <w:rPr>
          <w:szCs w:val="24"/>
        </w:rPr>
      </w:pPr>
    </w:p>
    <w:p w14:paraId="4F1A074C" w14:textId="6E5ACF32" w:rsidR="00C525B6" w:rsidRDefault="00C525B6" w:rsidP="004E6DED">
      <w:pPr>
        <w:spacing w:after="0" w:line="240" w:lineRule="auto"/>
        <w:rPr>
          <w:rFonts w:eastAsia="Times New Roman"/>
          <w:b/>
          <w:szCs w:val="24"/>
          <w:u w:val="single"/>
        </w:rPr>
      </w:pPr>
      <w:r w:rsidRPr="00CD5ED8">
        <w:rPr>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27433156" w14:textId="77777777" w:rsidR="00CF32FC" w:rsidRDefault="00CF32FC" w:rsidP="004E6DED">
      <w:pPr>
        <w:spacing w:after="0" w:line="240" w:lineRule="auto"/>
        <w:rPr>
          <w:rFonts w:eastAsia="Times New Roman"/>
          <w:b/>
          <w:szCs w:val="24"/>
          <w:u w:val="single"/>
        </w:rPr>
      </w:pPr>
    </w:p>
    <w:p w14:paraId="21AAF7BE" w14:textId="77777777" w:rsidR="00C525B6" w:rsidRDefault="00C525B6" w:rsidP="004E6DED">
      <w:pPr>
        <w:spacing w:after="0" w:line="240" w:lineRule="auto"/>
        <w:jc w:val="both"/>
        <w:rPr>
          <w:rFonts w:eastAsia="Times New Roman"/>
          <w:spacing w:val="-5"/>
          <w:szCs w:val="24"/>
        </w:rPr>
      </w:pPr>
      <w:r w:rsidRPr="00884EBD">
        <w:rPr>
          <w:rFonts w:eastAsia="Times New Roman"/>
          <w:b/>
          <w:bCs/>
          <w:spacing w:val="-5"/>
          <w:szCs w:val="24"/>
        </w:rPr>
        <w:t>Under no circumstances shall any valve box</w:t>
      </w:r>
      <w:r>
        <w:rPr>
          <w:rFonts w:eastAsia="Times New Roman"/>
          <w:b/>
          <w:bCs/>
          <w:spacing w:val="-5"/>
          <w:szCs w:val="24"/>
        </w:rPr>
        <w:t>, manhole, handhole, or other at grade structure</w:t>
      </w:r>
      <w:r w:rsidRPr="00884EBD">
        <w:rPr>
          <w:rFonts w:eastAsia="Times New Roman"/>
          <w:b/>
          <w:bCs/>
          <w:spacing w:val="-5"/>
          <w:szCs w:val="24"/>
        </w:rPr>
        <w:t xml:space="preserve"> be paved over, filled, or knocked out of vertical alignment during construction.</w:t>
      </w:r>
      <w:r>
        <w:rPr>
          <w:rFonts w:eastAsia="Times New Roman"/>
          <w:b/>
          <w:bCs/>
          <w:spacing w:val="-5"/>
          <w:szCs w:val="24"/>
        </w:rPr>
        <w:t xml:space="preserve"> </w:t>
      </w:r>
      <w:r w:rsidRPr="00884EBD">
        <w:rPr>
          <w:rFonts w:eastAsia="Times New Roman"/>
          <w:b/>
          <w:bCs/>
          <w:i/>
          <w:iCs/>
          <w:spacing w:val="-5"/>
          <w:szCs w:val="24"/>
          <w:highlight w:val="cyan"/>
          <w:u w:val="single"/>
        </w:rPr>
        <w:t>Note:</w:t>
      </w:r>
      <w:r w:rsidRPr="00884EBD">
        <w:rPr>
          <w:rFonts w:eastAsia="Times New Roman"/>
          <w:b/>
          <w:bCs/>
          <w:i/>
          <w:iCs/>
          <w:spacing w:val="-5"/>
          <w:szCs w:val="24"/>
          <w:highlight w:val="cyan"/>
        </w:rPr>
        <w:t xml:space="preserve"> </w:t>
      </w:r>
      <w:r w:rsidRPr="00884EBD">
        <w:rPr>
          <w:rFonts w:eastAsia="Times New Roman"/>
          <w:i/>
          <w:iCs/>
          <w:spacing w:val="-5"/>
          <w:szCs w:val="24"/>
          <w:highlight w:val="cyan"/>
        </w:rPr>
        <w:t>This generic note should be added to any utility that has at-grade appurtenances, like valves, manholes or hand holes.</w:t>
      </w:r>
    </w:p>
    <w:p w14:paraId="36EEE986" w14:textId="77777777" w:rsidR="00C525B6" w:rsidRDefault="00C525B6" w:rsidP="004E6DED">
      <w:pPr>
        <w:spacing w:after="0" w:line="240" w:lineRule="auto"/>
        <w:jc w:val="both"/>
        <w:rPr>
          <w:rFonts w:eastAsia="Times New Roman"/>
          <w:b/>
          <w:bCs/>
          <w:spacing w:val="-5"/>
          <w:szCs w:val="24"/>
        </w:rPr>
      </w:pPr>
    </w:p>
    <w:p w14:paraId="068187AF" w14:textId="5D07BC36" w:rsidR="00C525B6" w:rsidRDefault="00C525B6" w:rsidP="004E6DED">
      <w:pPr>
        <w:spacing w:after="0" w:line="240" w:lineRule="auto"/>
        <w:jc w:val="both"/>
        <w:rPr>
          <w:rFonts w:eastAsia="Times New Roman"/>
          <w:i/>
          <w:iCs/>
          <w:spacing w:val="-5"/>
          <w:szCs w:val="24"/>
        </w:rPr>
      </w:pPr>
      <w:r>
        <w:rPr>
          <w:rFonts w:eastAsia="Times New Roman"/>
          <w:b/>
          <w:bCs/>
          <w:spacing w:val="-5"/>
          <w:szCs w:val="24"/>
        </w:rPr>
        <w:t xml:space="preserve">The </w:t>
      </w:r>
      <w:r w:rsidRPr="00A70DD6">
        <w:rPr>
          <w:rFonts w:eastAsia="Times New Roman"/>
          <w:b/>
          <w:bCs/>
          <w:spacing w:val="-5"/>
          <w:szCs w:val="24"/>
          <w:highlight w:val="yellow"/>
        </w:rPr>
        <w:t>[</w:t>
      </w:r>
      <w:r>
        <w:rPr>
          <w:rFonts w:eastAsia="Times New Roman"/>
          <w:b/>
          <w:bCs/>
          <w:spacing w:val="-5"/>
          <w:szCs w:val="24"/>
          <w:highlight w:val="yellow"/>
        </w:rPr>
        <w:t>Artesian</w:t>
      </w:r>
      <w:r w:rsidRPr="00A70DD6">
        <w:rPr>
          <w:rFonts w:eastAsia="Times New Roman"/>
          <w:b/>
          <w:bCs/>
          <w:spacing w:val="-5"/>
          <w:szCs w:val="24"/>
          <w:highlight w:val="yellow"/>
        </w:rPr>
        <w:t>]</w:t>
      </w:r>
      <w:r>
        <w:rPr>
          <w:rFonts w:eastAsia="Times New Roman"/>
          <w:b/>
          <w:bCs/>
          <w:spacing w:val="-5"/>
          <w:szCs w:val="24"/>
        </w:rPr>
        <w:t xml:space="preserve"> utility</w:t>
      </w:r>
      <w:r w:rsidRPr="00884EBD">
        <w:rPr>
          <w:rFonts w:eastAsia="Times New Roman"/>
          <w:b/>
          <w:bCs/>
          <w:spacing w:val="-5"/>
          <w:szCs w:val="24"/>
        </w:rPr>
        <w:t xml:space="preserve"> facilities will remain in place and active during the duration of this contract.</w:t>
      </w:r>
      <w:r>
        <w:rPr>
          <w:rFonts w:eastAsia="Times New Roman"/>
          <w:b/>
          <w:bCs/>
          <w:spacing w:val="-5"/>
          <w:szCs w:val="24"/>
        </w:rPr>
        <w:t xml:space="preserve"> </w:t>
      </w:r>
      <w:r w:rsidRPr="00884EBD">
        <w:rPr>
          <w:rFonts w:eastAsia="Times New Roman"/>
          <w:b/>
          <w:bCs/>
          <w:spacing w:val="-5"/>
          <w:szCs w:val="24"/>
        </w:rPr>
        <w:t xml:space="preserve">No working/existing </w:t>
      </w:r>
      <w:r w:rsidRPr="00884EBD">
        <w:rPr>
          <w:rFonts w:eastAsia="Times New Roman"/>
          <w:b/>
          <w:bCs/>
          <w:spacing w:val="-5"/>
          <w:szCs w:val="24"/>
          <w:highlight w:val="yellow"/>
        </w:rPr>
        <w:t>[</w:t>
      </w:r>
      <w:r>
        <w:rPr>
          <w:rFonts w:eastAsia="Times New Roman"/>
          <w:b/>
          <w:bCs/>
          <w:spacing w:val="-5"/>
          <w:szCs w:val="24"/>
          <w:highlight w:val="yellow"/>
        </w:rPr>
        <w:t>Artesian</w:t>
      </w:r>
      <w:r w:rsidRPr="00884EBD">
        <w:rPr>
          <w:rFonts w:eastAsia="Times New Roman"/>
          <w:b/>
          <w:bCs/>
          <w:spacing w:val="-5"/>
          <w:szCs w:val="24"/>
          <w:highlight w:val="yellow"/>
        </w:rPr>
        <w:t>]</w:t>
      </w:r>
      <w:r w:rsidRPr="00884EBD">
        <w:rPr>
          <w:rFonts w:eastAsia="Times New Roman"/>
          <w:b/>
          <w:bCs/>
          <w:spacing w:val="-5"/>
          <w:szCs w:val="24"/>
        </w:rPr>
        <w:t xml:space="preserve"> facilities can be taken out of service.</w:t>
      </w:r>
      <w:r>
        <w:rPr>
          <w:rFonts w:eastAsia="Times New Roman"/>
          <w:b/>
          <w:bCs/>
          <w:spacing w:val="-5"/>
          <w:szCs w:val="24"/>
        </w:rPr>
        <w:t xml:space="preserve"> </w:t>
      </w:r>
      <w:r w:rsidRPr="00884EBD">
        <w:rPr>
          <w:rFonts w:eastAsia="Times New Roman"/>
          <w:b/>
          <w:bCs/>
          <w:i/>
          <w:iCs/>
          <w:spacing w:val="-5"/>
          <w:szCs w:val="24"/>
          <w:highlight w:val="cyan"/>
        </w:rPr>
        <w:t>Note:</w:t>
      </w:r>
      <w:r w:rsidRPr="00884EBD">
        <w:rPr>
          <w:rFonts w:eastAsia="Times New Roman"/>
          <w:i/>
          <w:iCs/>
          <w:spacing w:val="-5"/>
          <w:szCs w:val="24"/>
          <w:highlight w:val="cyan"/>
        </w:rPr>
        <w:t xml:space="preserve"> These generic notes should be added to each individual utility as applicable.</w:t>
      </w:r>
    </w:p>
    <w:p w14:paraId="6E458E80" w14:textId="77777777" w:rsidR="00795793" w:rsidRDefault="00795793" w:rsidP="004E6DED">
      <w:pPr>
        <w:spacing w:after="0" w:line="240" w:lineRule="auto"/>
        <w:jc w:val="both"/>
        <w:rPr>
          <w:rFonts w:eastAsia="Times New Roman"/>
          <w:i/>
          <w:iCs/>
          <w:spacing w:val="-5"/>
          <w:szCs w:val="24"/>
        </w:rPr>
      </w:pPr>
    </w:p>
    <w:p w14:paraId="7DD0D704" w14:textId="6AF3B1DB" w:rsidR="00795793" w:rsidRDefault="00795793" w:rsidP="004E6DED">
      <w:pPr>
        <w:spacing w:after="0" w:line="240" w:lineRule="auto"/>
        <w:jc w:val="both"/>
        <w:rPr>
          <w:szCs w:val="24"/>
        </w:rPr>
      </w:pPr>
      <w:r w:rsidRPr="00CD5ED8">
        <w:rPr>
          <w:b/>
          <w:bCs/>
          <w:szCs w:val="24"/>
        </w:rPr>
        <w:lastRenderedPageBreak/>
        <w:t xml:space="preserve">24-hour emergency phone number </w:t>
      </w:r>
      <w:r>
        <w:rPr>
          <w:b/>
          <w:bCs/>
          <w:szCs w:val="24"/>
        </w:rPr>
        <w:t xml:space="preserve">– </w:t>
      </w:r>
      <w:r w:rsidRPr="00795793">
        <w:rPr>
          <w:b/>
          <w:bCs/>
          <w:i/>
          <w:iCs/>
          <w:szCs w:val="24"/>
          <w:highlight w:val="cyan"/>
        </w:rPr>
        <w:t>(</w:t>
      </w:r>
      <w:r w:rsidRPr="00795793">
        <w:rPr>
          <w:i/>
          <w:iCs/>
          <w:szCs w:val="24"/>
          <w:highlight w:val="cyan"/>
        </w:rPr>
        <w:t>provide emergency number for water company</w:t>
      </w:r>
      <w:r w:rsidRPr="00795793">
        <w:rPr>
          <w:b/>
          <w:bCs/>
          <w:i/>
          <w:iCs/>
          <w:szCs w:val="24"/>
          <w:highlight w:val="cyan"/>
        </w:rPr>
        <w:t>)</w:t>
      </w:r>
    </w:p>
    <w:p w14:paraId="5C902A13" w14:textId="77777777" w:rsidR="00C525B6" w:rsidRDefault="00C525B6" w:rsidP="004E6DED">
      <w:pPr>
        <w:spacing w:after="0" w:line="240" w:lineRule="auto"/>
        <w:rPr>
          <w:rFonts w:eastAsia="Times New Roman"/>
          <w:b/>
          <w:szCs w:val="24"/>
          <w:u w:val="single"/>
        </w:rPr>
      </w:pPr>
    </w:p>
    <w:p w14:paraId="66A22495" w14:textId="2EE65059" w:rsidR="00A6047B" w:rsidRPr="00A6047B" w:rsidRDefault="00A6047B" w:rsidP="004E6DED">
      <w:pPr>
        <w:spacing w:after="0" w:line="240" w:lineRule="auto"/>
        <w:rPr>
          <w:rFonts w:eastAsia="Times New Roman"/>
          <w:b/>
          <w:szCs w:val="24"/>
          <w:u w:val="single"/>
        </w:rPr>
      </w:pPr>
      <w:r w:rsidRPr="00A6047B">
        <w:rPr>
          <w:rFonts w:eastAsia="Times New Roman"/>
          <w:b/>
          <w:szCs w:val="24"/>
          <w:u w:val="single"/>
        </w:rPr>
        <w:t>Chesapeake Utilities</w:t>
      </w:r>
    </w:p>
    <w:p w14:paraId="5A0D24C6" w14:textId="0A1DDFA0" w:rsidR="00A6047B" w:rsidRDefault="00CF32FC" w:rsidP="004E6DED">
      <w:pPr>
        <w:spacing w:after="0" w:line="240" w:lineRule="auto"/>
        <w:jc w:val="both"/>
        <w:rPr>
          <w:rFonts w:eastAsia="Times New Roman"/>
          <w:spacing w:val="-5"/>
          <w:szCs w:val="24"/>
        </w:rPr>
      </w:pPr>
      <w:r>
        <w:rPr>
          <w:rFonts w:eastAsia="Times New Roman"/>
          <w:spacing w:val="-5"/>
          <w:szCs w:val="24"/>
          <w:highlight w:val="yellow"/>
        </w:rPr>
        <w:t>Detailed d</w:t>
      </w:r>
      <w:r w:rsidR="00A6047B" w:rsidRPr="00884EBD">
        <w:rPr>
          <w:rFonts w:eastAsia="Times New Roman"/>
          <w:spacing w:val="-5"/>
          <w:szCs w:val="24"/>
          <w:highlight w:val="yellow"/>
        </w:rPr>
        <w:t>escription of existing facilities within project limits</w:t>
      </w:r>
      <w:r w:rsidR="00AC768E" w:rsidRPr="00884EBD">
        <w:rPr>
          <w:rFonts w:eastAsia="Times New Roman"/>
          <w:spacing w:val="-5"/>
          <w:szCs w:val="24"/>
          <w:highlight w:val="yellow"/>
        </w:rPr>
        <w:t>, including facility sizes, materials, types, locations</w:t>
      </w:r>
      <w:r w:rsidR="00795793">
        <w:rPr>
          <w:rFonts w:eastAsia="Times New Roman"/>
          <w:spacing w:val="-5"/>
          <w:szCs w:val="24"/>
          <w:highlight w:val="yellow"/>
        </w:rPr>
        <w:t xml:space="preserve"> (</w:t>
      </w:r>
      <w:r w:rsidR="00795793" w:rsidRPr="00795793">
        <w:rPr>
          <w:rFonts w:eastAsia="Times New Roman"/>
          <w:i/>
          <w:iCs/>
          <w:spacing w:val="-5"/>
          <w:szCs w:val="24"/>
          <w:highlight w:val="cyan"/>
        </w:rPr>
        <w:t>station to station</w:t>
      </w:r>
      <w:r w:rsidR="00795793">
        <w:rPr>
          <w:rFonts w:eastAsia="Times New Roman"/>
          <w:spacing w:val="-5"/>
          <w:szCs w:val="24"/>
          <w:highlight w:val="yellow"/>
        </w:rPr>
        <w:t>)</w:t>
      </w:r>
      <w:r w:rsidR="00AC768E" w:rsidRPr="00884EBD">
        <w:rPr>
          <w:rFonts w:eastAsia="Times New Roman"/>
          <w:spacing w:val="-5"/>
          <w:szCs w:val="24"/>
          <w:highlight w:val="yellow"/>
        </w:rPr>
        <w:t>, status (active or retired), whether to remain active, or any other characteristics that need to be identified to the contractor.</w:t>
      </w:r>
    </w:p>
    <w:p w14:paraId="1BEA348B" w14:textId="77777777" w:rsidR="00383636" w:rsidRDefault="00383636" w:rsidP="004E6DED">
      <w:pPr>
        <w:spacing w:after="0" w:line="240" w:lineRule="auto"/>
        <w:jc w:val="both"/>
        <w:rPr>
          <w:rFonts w:eastAsia="Times New Roman"/>
          <w:spacing w:val="-5"/>
          <w:szCs w:val="24"/>
        </w:rPr>
      </w:pPr>
    </w:p>
    <w:p w14:paraId="0277C8C1" w14:textId="591B3094" w:rsidR="00A6047B" w:rsidRDefault="00A6047B" w:rsidP="004E6DED">
      <w:pPr>
        <w:spacing w:after="0" w:line="240" w:lineRule="auto"/>
        <w:jc w:val="both"/>
        <w:rPr>
          <w:rFonts w:eastAsia="Times New Roman"/>
          <w:spacing w:val="-5"/>
          <w:szCs w:val="24"/>
        </w:rPr>
      </w:pPr>
      <w:r w:rsidRPr="00884EBD">
        <w:rPr>
          <w:rFonts w:eastAsia="Times New Roman"/>
          <w:spacing w:val="-5"/>
          <w:szCs w:val="24"/>
          <w:highlight w:val="yellow"/>
        </w:rPr>
        <w:t>Description of proposed impacts, relocation work, timeframe of work, duration, and anything else pertinent to the contract</w:t>
      </w:r>
      <w:r w:rsidR="00AC768E" w:rsidRPr="00884EBD">
        <w:rPr>
          <w:rFonts w:eastAsia="Times New Roman"/>
          <w:spacing w:val="-5"/>
          <w:szCs w:val="24"/>
          <w:highlight w:val="yellow"/>
        </w:rPr>
        <w:t xml:space="preserve"> and that needs to be identified to the contractor.</w:t>
      </w:r>
    </w:p>
    <w:p w14:paraId="13C47DB0" w14:textId="77777777" w:rsidR="00383636" w:rsidRDefault="00383636" w:rsidP="004E6DED">
      <w:pPr>
        <w:spacing w:after="0" w:line="240" w:lineRule="auto"/>
        <w:jc w:val="both"/>
        <w:rPr>
          <w:rFonts w:eastAsia="Times New Roman"/>
          <w:spacing w:val="-5"/>
          <w:szCs w:val="24"/>
        </w:rPr>
      </w:pPr>
    </w:p>
    <w:p w14:paraId="67EDD340" w14:textId="15223005" w:rsidR="00661F6E" w:rsidRPr="00661F6E" w:rsidRDefault="00383636" w:rsidP="004E6DED">
      <w:pPr>
        <w:spacing w:after="0" w:line="240" w:lineRule="auto"/>
        <w:jc w:val="both"/>
        <w:rPr>
          <w:rFonts w:eastAsia="Times New Roman"/>
          <w:b/>
          <w:spacing w:val="-5"/>
          <w:szCs w:val="24"/>
          <w:u w:val="single"/>
        </w:rPr>
      </w:pPr>
      <w:r w:rsidRPr="00383636">
        <w:rPr>
          <w:rFonts w:eastAsia="Times New Roman"/>
          <w:spacing w:val="-5"/>
          <w:szCs w:val="24"/>
        </w:rPr>
        <w:t xml:space="preserve">There are </w:t>
      </w:r>
      <w:r w:rsidRPr="00383636">
        <w:rPr>
          <w:rFonts w:eastAsia="Times New Roman"/>
          <w:spacing w:val="-5"/>
          <w:szCs w:val="24"/>
          <w:highlight w:val="yellow"/>
        </w:rPr>
        <w:t>[four (4) gas valve boxes]</w:t>
      </w:r>
      <w:r w:rsidRPr="00383636">
        <w:rPr>
          <w:rFonts w:eastAsia="Times New Roman"/>
          <w:spacing w:val="-5"/>
          <w:szCs w:val="24"/>
        </w:rPr>
        <w:t xml:space="preserve"> that will need to be </w:t>
      </w:r>
      <w:r>
        <w:rPr>
          <w:rFonts w:eastAsia="Times New Roman"/>
          <w:spacing w:val="-5"/>
          <w:szCs w:val="24"/>
        </w:rPr>
        <w:t xml:space="preserve">vertically </w:t>
      </w:r>
      <w:r w:rsidRPr="00383636">
        <w:rPr>
          <w:rFonts w:eastAsia="Times New Roman"/>
          <w:spacing w:val="-5"/>
          <w:szCs w:val="24"/>
        </w:rPr>
        <w:t xml:space="preserve">adjusted to accommodate the proposed construction. This work is </w:t>
      </w:r>
      <w:r>
        <w:rPr>
          <w:rFonts w:eastAsia="Times New Roman"/>
          <w:spacing w:val="-5"/>
          <w:szCs w:val="24"/>
        </w:rPr>
        <w:t xml:space="preserve">identified in the contract documents </w:t>
      </w:r>
      <w:r w:rsidRPr="00383636">
        <w:rPr>
          <w:rFonts w:eastAsia="Times New Roman"/>
          <w:spacing w:val="-5"/>
          <w:szCs w:val="24"/>
        </w:rPr>
        <w:t>with all necessary work to be performed by the State’s Contractor.</w:t>
      </w:r>
      <w:r>
        <w:rPr>
          <w:rFonts w:eastAsia="Times New Roman"/>
          <w:spacing w:val="-5"/>
          <w:szCs w:val="24"/>
        </w:rPr>
        <w:t xml:space="preserve"> </w:t>
      </w:r>
      <w:r w:rsidR="00661F6E">
        <w:rPr>
          <w:rFonts w:eastAsia="Times New Roman"/>
          <w:spacing w:val="-5"/>
          <w:szCs w:val="24"/>
        </w:rPr>
        <w:t xml:space="preserve">All work shall be done </w:t>
      </w:r>
      <w:r w:rsidR="00661F6E" w:rsidRPr="00661F6E">
        <w:rPr>
          <w:rFonts w:eastAsia="Times New Roman"/>
          <w:spacing w:val="-5"/>
          <w:szCs w:val="24"/>
        </w:rPr>
        <w:t xml:space="preserve">in accordance with the </w:t>
      </w:r>
      <w:r w:rsidR="00661F6E">
        <w:rPr>
          <w:rFonts w:eastAsia="Times New Roman"/>
          <w:spacing w:val="-5"/>
          <w:szCs w:val="24"/>
        </w:rPr>
        <w:t>details and specifications</w:t>
      </w:r>
      <w:r w:rsidR="00661F6E" w:rsidRPr="00661F6E">
        <w:rPr>
          <w:rFonts w:eastAsia="Times New Roman"/>
          <w:spacing w:val="-5"/>
          <w:szCs w:val="24"/>
        </w:rPr>
        <w:t xml:space="preserve"> of </w:t>
      </w:r>
      <w:r w:rsidR="00661F6E" w:rsidRPr="00661F6E">
        <w:rPr>
          <w:rFonts w:eastAsia="Times New Roman"/>
          <w:spacing w:val="-5"/>
          <w:szCs w:val="24"/>
          <w:highlight w:val="yellow"/>
        </w:rPr>
        <w:t>[Chesapeake]</w:t>
      </w:r>
      <w:r w:rsidR="00661F6E" w:rsidRPr="00661F6E">
        <w:rPr>
          <w:rFonts w:eastAsia="Times New Roman"/>
          <w:spacing w:val="-5"/>
          <w:szCs w:val="24"/>
        </w:rPr>
        <w:t xml:space="preserve"> and as shown in the contract documents. The </w:t>
      </w:r>
      <w:r w:rsidR="00661F6E">
        <w:rPr>
          <w:rFonts w:eastAsia="Times New Roman"/>
          <w:spacing w:val="-5"/>
          <w:szCs w:val="24"/>
        </w:rPr>
        <w:t xml:space="preserve">State’s </w:t>
      </w:r>
      <w:r w:rsidR="00661F6E" w:rsidRPr="00661F6E">
        <w:rPr>
          <w:rFonts w:eastAsia="Times New Roman"/>
          <w:spacing w:val="-5"/>
          <w:szCs w:val="24"/>
        </w:rPr>
        <w:t xml:space="preserve">Contractor shall contact </w:t>
      </w:r>
      <w:r w:rsidR="00661F6E" w:rsidRPr="00661F6E">
        <w:rPr>
          <w:rFonts w:eastAsia="Times New Roman"/>
          <w:spacing w:val="-5"/>
          <w:szCs w:val="24"/>
          <w:highlight w:val="yellow"/>
        </w:rPr>
        <w:t>[Chesapeake]</w:t>
      </w:r>
      <w:r w:rsidR="00661F6E" w:rsidRPr="00661F6E">
        <w:rPr>
          <w:rFonts w:eastAsia="Times New Roman"/>
          <w:spacing w:val="-5"/>
          <w:szCs w:val="24"/>
        </w:rPr>
        <w:t xml:space="preserve"> at </w:t>
      </w:r>
      <w:r w:rsidR="00661F6E" w:rsidRPr="00661F6E">
        <w:rPr>
          <w:rFonts w:eastAsia="Times New Roman"/>
          <w:spacing w:val="-5"/>
          <w:szCs w:val="24"/>
          <w:highlight w:val="yellow"/>
        </w:rPr>
        <w:t>[302-XXX-XXXX]</w:t>
      </w:r>
      <w:r w:rsidR="00661F6E">
        <w:rPr>
          <w:rFonts w:eastAsia="Times New Roman"/>
          <w:spacing w:val="-5"/>
          <w:szCs w:val="24"/>
        </w:rPr>
        <w:t>,</w:t>
      </w:r>
      <w:r w:rsidR="00661F6E" w:rsidRPr="00661F6E">
        <w:rPr>
          <w:rFonts w:eastAsia="Times New Roman"/>
          <w:spacing w:val="-5"/>
          <w:szCs w:val="24"/>
        </w:rPr>
        <w:t xml:space="preserve"> </w:t>
      </w:r>
      <w:r w:rsidR="00661F6E" w:rsidRPr="00661F6E">
        <w:rPr>
          <w:rFonts w:eastAsia="Times New Roman"/>
          <w:spacing w:val="-5"/>
          <w:szCs w:val="24"/>
          <w:highlight w:val="yellow"/>
        </w:rPr>
        <w:t>[five (5)]</w:t>
      </w:r>
      <w:r w:rsidR="00661F6E" w:rsidRPr="00661F6E">
        <w:rPr>
          <w:rFonts w:eastAsia="Times New Roman"/>
          <w:spacing w:val="-5"/>
          <w:szCs w:val="24"/>
        </w:rPr>
        <w:t xml:space="preserve"> calendar days prior to any relocation work beginning. The </w:t>
      </w:r>
      <w:r w:rsidR="00661F6E">
        <w:rPr>
          <w:rFonts w:eastAsia="Times New Roman"/>
          <w:spacing w:val="-5"/>
          <w:szCs w:val="24"/>
        </w:rPr>
        <w:t xml:space="preserve">State’s </w:t>
      </w:r>
      <w:r w:rsidR="00661F6E" w:rsidRPr="00661F6E">
        <w:rPr>
          <w:rFonts w:eastAsia="Times New Roman"/>
          <w:spacing w:val="-5"/>
          <w:szCs w:val="24"/>
        </w:rPr>
        <w:t xml:space="preserve">Contractor shall determine the number of days required </w:t>
      </w:r>
      <w:r w:rsidR="00661F6E">
        <w:rPr>
          <w:rFonts w:eastAsia="Times New Roman"/>
          <w:spacing w:val="-5"/>
          <w:szCs w:val="24"/>
        </w:rPr>
        <w:t xml:space="preserve">to perform the work </w:t>
      </w:r>
      <w:r w:rsidR="00661F6E" w:rsidRPr="00661F6E">
        <w:rPr>
          <w:rFonts w:eastAsia="Times New Roman"/>
          <w:spacing w:val="-5"/>
          <w:szCs w:val="24"/>
        </w:rPr>
        <w:t xml:space="preserve">and show </w:t>
      </w:r>
      <w:r w:rsidR="00661F6E">
        <w:rPr>
          <w:rFonts w:eastAsia="Times New Roman"/>
          <w:spacing w:val="-5"/>
          <w:szCs w:val="24"/>
        </w:rPr>
        <w:t xml:space="preserve">the dates and duration for said work </w:t>
      </w:r>
      <w:r w:rsidR="00661F6E" w:rsidRPr="00661F6E">
        <w:rPr>
          <w:rFonts w:eastAsia="Times New Roman"/>
          <w:spacing w:val="-5"/>
          <w:szCs w:val="24"/>
        </w:rPr>
        <w:t xml:space="preserve">in the contract schedule. The work is not considered complete until accepted by </w:t>
      </w:r>
      <w:r w:rsidR="00661F6E" w:rsidRPr="00661F6E">
        <w:rPr>
          <w:rFonts w:eastAsia="Times New Roman"/>
          <w:spacing w:val="-5"/>
          <w:szCs w:val="24"/>
          <w:highlight w:val="yellow"/>
        </w:rPr>
        <w:t>[Chesapeake]</w:t>
      </w:r>
      <w:r w:rsidR="00661F6E" w:rsidRPr="00661F6E">
        <w:rPr>
          <w:rFonts w:eastAsia="Times New Roman"/>
          <w:spacing w:val="-5"/>
          <w:szCs w:val="24"/>
        </w:rPr>
        <w:t>.</w:t>
      </w:r>
    </w:p>
    <w:p w14:paraId="45C80B0B" w14:textId="29CE3A8F" w:rsidR="00383636" w:rsidRDefault="00383636" w:rsidP="004E6DED">
      <w:pPr>
        <w:spacing w:after="0" w:line="240" w:lineRule="auto"/>
        <w:jc w:val="both"/>
        <w:rPr>
          <w:rFonts w:eastAsia="Times New Roman"/>
          <w:i/>
          <w:iCs/>
          <w:spacing w:val="-5"/>
          <w:szCs w:val="24"/>
        </w:rPr>
      </w:pPr>
      <w:r w:rsidRPr="00383636">
        <w:rPr>
          <w:rFonts w:eastAsia="Times New Roman"/>
          <w:b/>
          <w:bCs/>
          <w:i/>
          <w:iCs/>
          <w:spacing w:val="-5"/>
          <w:szCs w:val="24"/>
          <w:highlight w:val="cyan"/>
          <w:u w:val="single"/>
        </w:rPr>
        <w:t>Note:</w:t>
      </w:r>
      <w:r w:rsidRPr="00383636">
        <w:rPr>
          <w:rFonts w:eastAsia="Times New Roman"/>
          <w:i/>
          <w:iCs/>
          <w:spacing w:val="-5"/>
          <w:szCs w:val="24"/>
          <w:highlight w:val="cyan"/>
        </w:rPr>
        <w:t xml:space="preserve"> This can be added where needed and tweaked to meet the specifics of different utility types and utility owners. It is possible that some work will be done by the utility (or their contractor) and other work will be performed by the State’s Contractor as part of the contract documents.</w:t>
      </w:r>
    </w:p>
    <w:p w14:paraId="1FD92E4A" w14:textId="77777777" w:rsidR="00383636" w:rsidRPr="00383636" w:rsidRDefault="00383636" w:rsidP="004E6DED">
      <w:pPr>
        <w:spacing w:after="0" w:line="240" w:lineRule="auto"/>
        <w:jc w:val="both"/>
        <w:rPr>
          <w:rFonts w:eastAsia="Times New Roman"/>
          <w:i/>
          <w:iCs/>
          <w:spacing w:val="-5"/>
          <w:szCs w:val="24"/>
        </w:rPr>
      </w:pPr>
    </w:p>
    <w:p w14:paraId="613FE3ED" w14:textId="0FA42091" w:rsidR="00A70DD6" w:rsidRDefault="00957D38" w:rsidP="004E6DED">
      <w:pPr>
        <w:spacing w:after="0" w:line="240" w:lineRule="auto"/>
        <w:jc w:val="both"/>
        <w:rPr>
          <w:rFonts w:eastAsia="Times New Roman"/>
          <w:i/>
          <w:iCs/>
          <w:spacing w:val="-5"/>
          <w:szCs w:val="24"/>
        </w:rPr>
      </w:pPr>
      <w:r w:rsidRPr="00957D38">
        <w:rPr>
          <w:rFonts w:eastAsia="Times New Roman"/>
          <w:spacing w:val="-5"/>
          <w:szCs w:val="24"/>
        </w:rPr>
        <w:t>It is anticipated that t</w:t>
      </w:r>
      <w:r w:rsidR="00A70DD6" w:rsidRPr="00A70DD6">
        <w:rPr>
          <w:rFonts w:eastAsia="Times New Roman"/>
          <w:spacing w:val="-5"/>
          <w:szCs w:val="24"/>
        </w:rPr>
        <w:t xml:space="preserve">hese relocations/adjustments will be completed by </w:t>
      </w:r>
      <w:r w:rsidR="00A70DD6">
        <w:rPr>
          <w:rFonts w:eastAsia="Times New Roman"/>
          <w:spacing w:val="-5"/>
          <w:szCs w:val="24"/>
          <w:highlight w:val="yellow"/>
        </w:rPr>
        <w:t>[</w:t>
      </w:r>
      <w:r w:rsidR="00A70DD6" w:rsidRPr="00383636">
        <w:rPr>
          <w:rFonts w:eastAsia="Times New Roman"/>
          <w:spacing w:val="-5"/>
          <w:szCs w:val="24"/>
          <w:highlight w:val="yellow"/>
        </w:rPr>
        <w:t>Chesapeake’s</w:t>
      </w:r>
      <w:r w:rsidR="00A70DD6" w:rsidRPr="00A70DD6">
        <w:rPr>
          <w:rFonts w:eastAsia="Times New Roman"/>
          <w:spacing w:val="-5"/>
          <w:szCs w:val="24"/>
          <w:highlight w:val="yellow"/>
        </w:rPr>
        <w:t xml:space="preserve"> </w:t>
      </w:r>
      <w:r w:rsidR="00A70DD6" w:rsidRPr="00383636">
        <w:rPr>
          <w:rFonts w:eastAsia="Times New Roman"/>
          <w:spacing w:val="-5"/>
          <w:szCs w:val="24"/>
          <w:highlight w:val="yellow"/>
        </w:rPr>
        <w:t>contractor</w:t>
      </w:r>
      <w:r w:rsidR="00A70DD6" w:rsidRPr="00A70DD6">
        <w:rPr>
          <w:rFonts w:eastAsia="Times New Roman"/>
          <w:spacing w:val="-5"/>
          <w:szCs w:val="24"/>
          <w:highlight w:val="yellow"/>
        </w:rPr>
        <w:t xml:space="preserve"> </w:t>
      </w:r>
      <w:r w:rsidRPr="00383636">
        <w:rPr>
          <w:rFonts w:eastAsia="Times New Roman"/>
          <w:spacing w:val="-5"/>
          <w:szCs w:val="24"/>
          <w:highlight w:val="yellow"/>
        </w:rPr>
        <w:t>concu</w:t>
      </w:r>
      <w:r>
        <w:rPr>
          <w:rFonts w:eastAsia="Times New Roman"/>
          <w:spacing w:val="-5"/>
          <w:szCs w:val="24"/>
          <w:highlight w:val="yellow"/>
        </w:rPr>
        <w:t>rrent to</w:t>
      </w:r>
      <w:r w:rsidR="00A70DD6" w:rsidRPr="00A70DD6">
        <w:rPr>
          <w:rFonts w:eastAsia="Times New Roman"/>
          <w:spacing w:val="-5"/>
          <w:szCs w:val="24"/>
          <w:highlight w:val="yellow"/>
        </w:rPr>
        <w:t xml:space="preserve"> </w:t>
      </w:r>
      <w:r w:rsidRPr="00957D38">
        <w:rPr>
          <w:rFonts w:eastAsia="Times New Roman"/>
          <w:b/>
          <w:bCs/>
          <w:spacing w:val="-5"/>
          <w:szCs w:val="24"/>
          <w:highlight w:val="yellow"/>
        </w:rPr>
        <w:t>Phase 1</w:t>
      </w:r>
      <w:r>
        <w:rPr>
          <w:rFonts w:eastAsia="Times New Roman"/>
          <w:b/>
          <w:bCs/>
          <w:spacing w:val="-5"/>
          <w:szCs w:val="24"/>
          <w:highlight w:val="yellow"/>
        </w:rPr>
        <w:t>]</w:t>
      </w:r>
      <w:r>
        <w:rPr>
          <w:rFonts w:eastAsia="Times New Roman"/>
          <w:spacing w:val="-5"/>
          <w:szCs w:val="24"/>
          <w:highlight w:val="yellow"/>
        </w:rPr>
        <w:t xml:space="preserve"> </w:t>
      </w:r>
      <w:r w:rsidRPr="00957D38">
        <w:rPr>
          <w:rFonts w:eastAsia="Times New Roman"/>
          <w:spacing w:val="-5"/>
          <w:szCs w:val="24"/>
        </w:rPr>
        <w:t>of</w:t>
      </w:r>
      <w:r w:rsidR="00A70DD6" w:rsidRPr="00A70DD6">
        <w:rPr>
          <w:rFonts w:eastAsia="Times New Roman"/>
          <w:spacing w:val="-5"/>
          <w:szCs w:val="24"/>
        </w:rPr>
        <w:t xml:space="preserve"> roadway construction contract and are expected to take approximately </w:t>
      </w:r>
      <w:r>
        <w:rPr>
          <w:rFonts w:eastAsia="Times New Roman"/>
          <w:spacing w:val="-5"/>
          <w:szCs w:val="24"/>
          <w:highlight w:val="yellow"/>
        </w:rPr>
        <w:t>[</w:t>
      </w:r>
      <w:r w:rsidR="00A70DD6" w:rsidRPr="00A70DD6">
        <w:rPr>
          <w:rFonts w:eastAsia="Times New Roman"/>
          <w:b/>
          <w:spacing w:val="-5"/>
          <w:szCs w:val="24"/>
          <w:highlight w:val="yellow"/>
        </w:rPr>
        <w:t>thirty (30) calendar days</w:t>
      </w:r>
      <w:r>
        <w:rPr>
          <w:rFonts w:eastAsia="Times New Roman"/>
          <w:b/>
          <w:spacing w:val="-5"/>
          <w:szCs w:val="24"/>
          <w:highlight w:val="yellow"/>
        </w:rPr>
        <w:t>]</w:t>
      </w:r>
      <w:r w:rsidR="00A70DD6" w:rsidRPr="00A70DD6">
        <w:rPr>
          <w:rFonts w:eastAsia="Times New Roman"/>
          <w:spacing w:val="-5"/>
          <w:szCs w:val="24"/>
        </w:rPr>
        <w:t xml:space="preserve"> to complete following </w:t>
      </w:r>
      <w:r>
        <w:rPr>
          <w:rFonts w:eastAsia="Times New Roman"/>
          <w:spacing w:val="-5"/>
          <w:szCs w:val="24"/>
          <w:highlight w:val="yellow"/>
        </w:rPr>
        <w:t>[</w:t>
      </w:r>
      <w:r w:rsidR="00A70DD6" w:rsidRPr="00A70DD6">
        <w:rPr>
          <w:rFonts w:eastAsia="Times New Roman"/>
          <w:b/>
          <w:bCs/>
          <w:spacing w:val="-5"/>
          <w:szCs w:val="24"/>
          <w:highlight w:val="yellow"/>
        </w:rPr>
        <w:t>twenty-eight (28)</w:t>
      </w:r>
      <w:r w:rsidR="00A70DD6" w:rsidRPr="00A70DD6">
        <w:rPr>
          <w:rFonts w:eastAsia="Times New Roman"/>
          <w:spacing w:val="-5"/>
          <w:szCs w:val="24"/>
          <w:highlight w:val="yellow"/>
        </w:rPr>
        <w:t xml:space="preserve"> </w:t>
      </w:r>
      <w:r w:rsidR="00A70DD6" w:rsidRPr="00A70DD6">
        <w:rPr>
          <w:rFonts w:eastAsia="Times New Roman"/>
          <w:b/>
          <w:bCs/>
          <w:spacing w:val="-5"/>
          <w:szCs w:val="24"/>
          <w:highlight w:val="yellow"/>
        </w:rPr>
        <w:t>calendar days</w:t>
      </w:r>
      <w:r>
        <w:rPr>
          <w:rFonts w:eastAsia="Times New Roman"/>
          <w:b/>
          <w:bCs/>
          <w:spacing w:val="-5"/>
          <w:szCs w:val="24"/>
          <w:highlight w:val="yellow"/>
        </w:rPr>
        <w:t>]</w:t>
      </w:r>
      <w:r w:rsidR="00A70DD6" w:rsidRPr="00A70DD6">
        <w:rPr>
          <w:rFonts w:eastAsia="Times New Roman"/>
          <w:spacing w:val="-5"/>
          <w:szCs w:val="24"/>
          <w:highlight w:val="yellow"/>
        </w:rPr>
        <w:t xml:space="preserve"> </w:t>
      </w:r>
      <w:r w:rsidR="00A70DD6" w:rsidRPr="00A70DD6">
        <w:rPr>
          <w:rFonts w:eastAsia="Times New Roman"/>
          <w:spacing w:val="-5"/>
          <w:szCs w:val="24"/>
        </w:rPr>
        <w:t>advance notice</w:t>
      </w:r>
      <w:r w:rsidRPr="00957D38">
        <w:rPr>
          <w:rFonts w:eastAsia="Times New Roman"/>
          <w:spacing w:val="-5"/>
          <w:szCs w:val="24"/>
        </w:rPr>
        <w:t xml:space="preserve"> from the State Contractor</w:t>
      </w:r>
      <w:r w:rsidR="00A70DD6" w:rsidRPr="00A70DD6">
        <w:rPr>
          <w:rFonts w:eastAsia="Times New Roman"/>
          <w:spacing w:val="-5"/>
          <w:szCs w:val="24"/>
        </w:rPr>
        <w:t xml:space="preserve"> that work shall begin and the right-of-way</w:t>
      </w:r>
      <w:r w:rsidRPr="00957D38">
        <w:rPr>
          <w:rFonts w:eastAsia="Times New Roman"/>
          <w:spacing w:val="-5"/>
          <w:szCs w:val="24"/>
        </w:rPr>
        <w:t xml:space="preserve"> and </w:t>
      </w:r>
      <w:r w:rsidR="00A70DD6" w:rsidRPr="00A70DD6">
        <w:rPr>
          <w:rFonts w:eastAsia="Times New Roman"/>
          <w:spacing w:val="-5"/>
          <w:szCs w:val="24"/>
        </w:rPr>
        <w:t>proposed work has been laid out in the field by the State’s Contractor</w:t>
      </w:r>
      <w:r w:rsidR="002B365D">
        <w:rPr>
          <w:rFonts w:eastAsia="Times New Roman"/>
          <w:szCs w:val="24"/>
        </w:rPr>
        <w:t xml:space="preserve">, including cuts/fills, </w:t>
      </w:r>
      <w:r w:rsidR="00A70DD6" w:rsidRPr="00A70DD6">
        <w:rPr>
          <w:rFonts w:eastAsia="Times New Roman"/>
          <w:spacing w:val="-5"/>
          <w:szCs w:val="24"/>
        </w:rPr>
        <w:t>and required tree trimming and clearing has been performed</w:t>
      </w:r>
      <w:r w:rsidRPr="00957D38">
        <w:rPr>
          <w:rFonts w:eastAsia="Times New Roman"/>
          <w:spacing w:val="-5"/>
          <w:szCs w:val="24"/>
        </w:rPr>
        <w:t xml:space="preserve"> by the State’s Contractor</w:t>
      </w:r>
      <w:r w:rsidR="00A70DD6" w:rsidRPr="00A70DD6">
        <w:rPr>
          <w:rFonts w:eastAsia="Times New Roman"/>
          <w:spacing w:val="-5"/>
          <w:szCs w:val="24"/>
        </w:rPr>
        <w:t>.</w:t>
      </w:r>
      <w:r>
        <w:rPr>
          <w:rFonts w:eastAsia="Times New Roman"/>
          <w:spacing w:val="-5"/>
          <w:szCs w:val="24"/>
        </w:rPr>
        <w:t xml:space="preserve"> It is anticipated that </w:t>
      </w:r>
      <w:r w:rsidRPr="00957D38">
        <w:rPr>
          <w:rFonts w:eastAsia="Times New Roman"/>
          <w:spacing w:val="-5"/>
          <w:szCs w:val="24"/>
          <w:highlight w:val="yellow"/>
        </w:rPr>
        <w:t>[Chesapeake’s]</w:t>
      </w:r>
      <w:r>
        <w:rPr>
          <w:rFonts w:eastAsia="Times New Roman"/>
          <w:spacing w:val="-5"/>
          <w:szCs w:val="24"/>
        </w:rPr>
        <w:t xml:space="preserve"> relocation work will begin once </w:t>
      </w:r>
      <w:r w:rsidRPr="00957D38">
        <w:rPr>
          <w:rFonts w:eastAsia="Times New Roman"/>
          <w:spacing w:val="-5"/>
          <w:szCs w:val="24"/>
          <w:highlight w:val="yellow"/>
        </w:rPr>
        <w:t>[XX company]</w:t>
      </w:r>
      <w:r>
        <w:rPr>
          <w:rFonts w:eastAsia="Times New Roman"/>
          <w:spacing w:val="-5"/>
          <w:szCs w:val="24"/>
        </w:rPr>
        <w:t xml:space="preserve"> has completed their work as outlined in the attached utility relocation bar chart.</w:t>
      </w:r>
      <w:r w:rsidR="00383636">
        <w:rPr>
          <w:rFonts w:eastAsia="Times New Roman"/>
          <w:spacing w:val="-5"/>
          <w:szCs w:val="24"/>
        </w:rPr>
        <w:t xml:space="preserve"> </w:t>
      </w:r>
      <w:r w:rsidR="00383636" w:rsidRPr="00383636">
        <w:rPr>
          <w:rFonts w:eastAsia="Times New Roman"/>
          <w:b/>
          <w:bCs/>
          <w:i/>
          <w:iCs/>
          <w:spacing w:val="-5"/>
          <w:szCs w:val="24"/>
          <w:highlight w:val="cyan"/>
          <w:u w:val="single"/>
        </w:rPr>
        <w:t>Note:</w:t>
      </w:r>
      <w:r w:rsidR="00383636" w:rsidRPr="00383636">
        <w:rPr>
          <w:rFonts w:eastAsia="Times New Roman"/>
          <w:i/>
          <w:iCs/>
          <w:spacing w:val="-5"/>
          <w:szCs w:val="24"/>
          <w:highlight w:val="cyan"/>
        </w:rPr>
        <w:t xml:space="preserve"> All of the specifics in this note need to be coordinate with and agreed to by the utility.</w:t>
      </w:r>
    </w:p>
    <w:p w14:paraId="28833513" w14:textId="77777777" w:rsidR="00383636" w:rsidRDefault="00383636" w:rsidP="004E6DED">
      <w:pPr>
        <w:spacing w:after="0" w:line="240" w:lineRule="auto"/>
        <w:jc w:val="both"/>
        <w:rPr>
          <w:rFonts w:eastAsia="Times New Roman"/>
          <w:spacing w:val="-5"/>
          <w:szCs w:val="24"/>
        </w:rPr>
      </w:pPr>
    </w:p>
    <w:p w14:paraId="34E30BD9" w14:textId="77777777" w:rsidR="00F70D10" w:rsidRDefault="00F70D10" w:rsidP="004E6DED">
      <w:pPr>
        <w:spacing w:after="0" w:line="240" w:lineRule="auto"/>
        <w:jc w:val="both"/>
        <w:rPr>
          <w:szCs w:val="24"/>
        </w:rPr>
      </w:pPr>
      <w:r w:rsidRPr="00CD5ED8">
        <w:rPr>
          <w:szCs w:val="24"/>
        </w:rPr>
        <w:t>Should the utility apertures be in conflict with the scope of work, the contractor shall coordinate directly with the utility company.  Cost of any coordination with the utility companies shall be incidental to the contract.</w:t>
      </w:r>
    </w:p>
    <w:p w14:paraId="054A64B8" w14:textId="77777777" w:rsidR="00F70D10" w:rsidRPr="00CD5ED8" w:rsidRDefault="00F70D10" w:rsidP="004E6DED">
      <w:pPr>
        <w:spacing w:after="0" w:line="240" w:lineRule="auto"/>
        <w:jc w:val="both"/>
        <w:rPr>
          <w:szCs w:val="24"/>
        </w:rPr>
      </w:pPr>
    </w:p>
    <w:p w14:paraId="12069501" w14:textId="77777777" w:rsidR="00F70D10" w:rsidRDefault="00F70D10" w:rsidP="004E6DED">
      <w:pPr>
        <w:spacing w:after="0" w:line="240" w:lineRule="auto"/>
        <w:rPr>
          <w:rFonts w:eastAsia="Times New Roman"/>
          <w:b/>
          <w:szCs w:val="24"/>
          <w:u w:val="single"/>
        </w:rPr>
      </w:pPr>
      <w:r w:rsidRPr="00CD5ED8">
        <w:rPr>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218EF6A5" w14:textId="77777777" w:rsidR="00F70D10" w:rsidRDefault="00F70D10" w:rsidP="004E6DED">
      <w:pPr>
        <w:spacing w:after="0" w:line="240" w:lineRule="auto"/>
        <w:rPr>
          <w:rFonts w:eastAsia="Times New Roman"/>
          <w:b/>
          <w:szCs w:val="24"/>
          <w:u w:val="single"/>
        </w:rPr>
      </w:pPr>
    </w:p>
    <w:p w14:paraId="413D74B2" w14:textId="1B0461EE" w:rsidR="00884EBD" w:rsidRDefault="00884EBD" w:rsidP="004E6DED">
      <w:pPr>
        <w:spacing w:after="0" w:line="240" w:lineRule="auto"/>
        <w:jc w:val="both"/>
        <w:rPr>
          <w:rFonts w:eastAsia="Times New Roman"/>
          <w:spacing w:val="-5"/>
          <w:szCs w:val="24"/>
        </w:rPr>
      </w:pPr>
      <w:r w:rsidRPr="00884EBD">
        <w:rPr>
          <w:rFonts w:eastAsia="Times New Roman"/>
          <w:b/>
          <w:bCs/>
          <w:spacing w:val="-5"/>
          <w:szCs w:val="24"/>
        </w:rPr>
        <w:t>Under no circumstances shall any valve box</w:t>
      </w:r>
      <w:r w:rsidR="00A70DD6">
        <w:rPr>
          <w:rFonts w:eastAsia="Times New Roman"/>
          <w:b/>
          <w:bCs/>
          <w:spacing w:val="-5"/>
          <w:szCs w:val="24"/>
        </w:rPr>
        <w:t>, manhole, handhole, or other at grade structure</w:t>
      </w:r>
      <w:r w:rsidRPr="00884EBD">
        <w:rPr>
          <w:rFonts w:eastAsia="Times New Roman"/>
          <w:b/>
          <w:bCs/>
          <w:spacing w:val="-5"/>
          <w:szCs w:val="24"/>
        </w:rPr>
        <w:t xml:space="preserve"> be paved over, filled, or knocked out of vertical alignment during construction.</w:t>
      </w:r>
      <w:r>
        <w:rPr>
          <w:rFonts w:eastAsia="Times New Roman"/>
          <w:b/>
          <w:bCs/>
          <w:spacing w:val="-5"/>
          <w:szCs w:val="24"/>
        </w:rPr>
        <w:t xml:space="preserve"> </w:t>
      </w:r>
      <w:r w:rsidRPr="00884EBD">
        <w:rPr>
          <w:rFonts w:eastAsia="Times New Roman"/>
          <w:b/>
          <w:bCs/>
          <w:i/>
          <w:iCs/>
          <w:spacing w:val="-5"/>
          <w:szCs w:val="24"/>
          <w:highlight w:val="cyan"/>
          <w:u w:val="single"/>
        </w:rPr>
        <w:t>Note:</w:t>
      </w:r>
      <w:r w:rsidRPr="00884EBD">
        <w:rPr>
          <w:rFonts w:eastAsia="Times New Roman"/>
          <w:b/>
          <w:bCs/>
          <w:i/>
          <w:iCs/>
          <w:spacing w:val="-5"/>
          <w:szCs w:val="24"/>
          <w:highlight w:val="cyan"/>
        </w:rPr>
        <w:t xml:space="preserve"> </w:t>
      </w:r>
      <w:r w:rsidRPr="00884EBD">
        <w:rPr>
          <w:rFonts w:eastAsia="Times New Roman"/>
          <w:i/>
          <w:iCs/>
          <w:spacing w:val="-5"/>
          <w:szCs w:val="24"/>
          <w:highlight w:val="cyan"/>
        </w:rPr>
        <w:t>This generic note should be added to any utility that has at-grade appurtenances, like valves, manholes or hand holes.</w:t>
      </w:r>
    </w:p>
    <w:p w14:paraId="0C34DF71" w14:textId="77777777" w:rsidR="00383636" w:rsidRDefault="00383636" w:rsidP="004E6DED">
      <w:pPr>
        <w:spacing w:after="0" w:line="240" w:lineRule="auto"/>
        <w:jc w:val="both"/>
        <w:rPr>
          <w:rFonts w:eastAsia="Times New Roman"/>
          <w:b/>
          <w:bCs/>
          <w:spacing w:val="-5"/>
          <w:szCs w:val="24"/>
        </w:rPr>
      </w:pPr>
    </w:p>
    <w:p w14:paraId="14B857DC" w14:textId="59FE4F4B" w:rsidR="00884EBD" w:rsidRDefault="00A70DD6" w:rsidP="004E6DED">
      <w:pPr>
        <w:spacing w:after="0" w:line="240" w:lineRule="auto"/>
        <w:jc w:val="both"/>
        <w:rPr>
          <w:rFonts w:eastAsia="Times New Roman"/>
          <w:i/>
          <w:iCs/>
          <w:spacing w:val="-5"/>
          <w:szCs w:val="24"/>
        </w:rPr>
      </w:pPr>
      <w:r>
        <w:rPr>
          <w:rFonts w:eastAsia="Times New Roman"/>
          <w:b/>
          <w:bCs/>
          <w:spacing w:val="-5"/>
          <w:szCs w:val="24"/>
        </w:rPr>
        <w:lastRenderedPageBreak/>
        <w:t xml:space="preserve">The </w:t>
      </w:r>
      <w:r w:rsidRPr="00A70DD6">
        <w:rPr>
          <w:rFonts w:eastAsia="Times New Roman"/>
          <w:b/>
          <w:bCs/>
          <w:spacing w:val="-5"/>
          <w:szCs w:val="24"/>
          <w:highlight w:val="yellow"/>
        </w:rPr>
        <w:t>[Chesapeake]</w:t>
      </w:r>
      <w:r>
        <w:rPr>
          <w:rFonts w:eastAsia="Times New Roman"/>
          <w:b/>
          <w:bCs/>
          <w:spacing w:val="-5"/>
          <w:szCs w:val="24"/>
        </w:rPr>
        <w:t xml:space="preserve"> utility</w:t>
      </w:r>
      <w:r w:rsidR="00884EBD" w:rsidRPr="00884EBD">
        <w:rPr>
          <w:rFonts w:eastAsia="Times New Roman"/>
          <w:b/>
          <w:bCs/>
          <w:spacing w:val="-5"/>
          <w:szCs w:val="24"/>
        </w:rPr>
        <w:t xml:space="preserve"> facilities will remain in place and active during the duration of this contract.</w:t>
      </w:r>
      <w:r w:rsidR="00884EBD">
        <w:rPr>
          <w:rFonts w:eastAsia="Times New Roman"/>
          <w:b/>
          <w:bCs/>
          <w:spacing w:val="-5"/>
          <w:szCs w:val="24"/>
        </w:rPr>
        <w:t xml:space="preserve"> </w:t>
      </w:r>
      <w:r w:rsidR="00884EBD" w:rsidRPr="00884EBD">
        <w:rPr>
          <w:rFonts w:eastAsia="Times New Roman"/>
          <w:b/>
          <w:bCs/>
          <w:spacing w:val="-5"/>
          <w:szCs w:val="24"/>
        </w:rPr>
        <w:t xml:space="preserve">No working/existing </w:t>
      </w:r>
      <w:r w:rsidR="00884EBD" w:rsidRPr="00884EBD">
        <w:rPr>
          <w:rFonts w:eastAsia="Times New Roman"/>
          <w:b/>
          <w:bCs/>
          <w:spacing w:val="-5"/>
          <w:szCs w:val="24"/>
          <w:highlight w:val="yellow"/>
        </w:rPr>
        <w:t>[Chesapeake]</w:t>
      </w:r>
      <w:r w:rsidR="00884EBD" w:rsidRPr="00884EBD">
        <w:rPr>
          <w:rFonts w:eastAsia="Times New Roman"/>
          <w:b/>
          <w:bCs/>
          <w:spacing w:val="-5"/>
          <w:szCs w:val="24"/>
        </w:rPr>
        <w:t xml:space="preserve"> facilities can be taken out of service.</w:t>
      </w:r>
      <w:r w:rsidR="00884EBD">
        <w:rPr>
          <w:rFonts w:eastAsia="Times New Roman"/>
          <w:b/>
          <w:bCs/>
          <w:spacing w:val="-5"/>
          <w:szCs w:val="24"/>
        </w:rPr>
        <w:t xml:space="preserve"> </w:t>
      </w:r>
      <w:r w:rsidR="00884EBD" w:rsidRPr="00884EBD">
        <w:rPr>
          <w:rFonts w:eastAsia="Times New Roman"/>
          <w:b/>
          <w:bCs/>
          <w:i/>
          <w:iCs/>
          <w:spacing w:val="-5"/>
          <w:szCs w:val="24"/>
          <w:highlight w:val="cyan"/>
        </w:rPr>
        <w:t>Note:</w:t>
      </w:r>
      <w:r w:rsidR="00884EBD" w:rsidRPr="00884EBD">
        <w:rPr>
          <w:rFonts w:eastAsia="Times New Roman"/>
          <w:i/>
          <w:iCs/>
          <w:spacing w:val="-5"/>
          <w:szCs w:val="24"/>
          <w:highlight w:val="cyan"/>
        </w:rPr>
        <w:t xml:space="preserve"> These generic notes should be added to each individual utility as applicable.</w:t>
      </w:r>
    </w:p>
    <w:p w14:paraId="7B5F30C8" w14:textId="77777777" w:rsidR="00383636" w:rsidRDefault="00383636" w:rsidP="004E6DED">
      <w:pPr>
        <w:spacing w:after="0" w:line="240" w:lineRule="auto"/>
        <w:jc w:val="both"/>
        <w:rPr>
          <w:rFonts w:eastAsia="Times New Roman"/>
          <w:i/>
          <w:iCs/>
          <w:spacing w:val="-5"/>
          <w:szCs w:val="24"/>
        </w:rPr>
      </w:pPr>
    </w:p>
    <w:p w14:paraId="4C932B04" w14:textId="24C7E75D" w:rsidR="00383636" w:rsidRPr="00661F6E" w:rsidRDefault="00383636" w:rsidP="004E6DED">
      <w:pPr>
        <w:spacing w:after="0" w:line="240" w:lineRule="auto"/>
        <w:jc w:val="both"/>
        <w:rPr>
          <w:rFonts w:eastAsia="Times New Roman"/>
          <w:spacing w:val="-5"/>
          <w:szCs w:val="24"/>
        </w:rPr>
      </w:pPr>
      <w:r w:rsidRPr="00383636">
        <w:rPr>
          <w:rFonts w:eastAsia="Times New Roman"/>
          <w:b/>
          <w:bCs/>
          <w:spacing w:val="-5"/>
          <w:szCs w:val="24"/>
          <w:u w:val="single"/>
        </w:rPr>
        <w:t>Caution:</w:t>
      </w:r>
      <w:r w:rsidRPr="00383636">
        <w:rPr>
          <w:rFonts w:eastAsia="Times New Roman"/>
          <w:spacing w:val="-5"/>
          <w:szCs w:val="24"/>
        </w:rPr>
        <w:t xml:space="preserve"> When saw cutting in close proximity to </w:t>
      </w:r>
      <w:r w:rsidR="00661F6E" w:rsidRPr="00661F6E">
        <w:rPr>
          <w:rFonts w:eastAsia="Times New Roman"/>
          <w:spacing w:val="-5"/>
          <w:szCs w:val="24"/>
          <w:highlight w:val="yellow"/>
        </w:rPr>
        <w:t>[</w:t>
      </w:r>
      <w:r w:rsidRPr="00383636">
        <w:rPr>
          <w:rFonts w:eastAsia="Times New Roman"/>
          <w:spacing w:val="-5"/>
          <w:szCs w:val="24"/>
          <w:highlight w:val="yellow"/>
        </w:rPr>
        <w:t>gas</w:t>
      </w:r>
      <w:r w:rsidR="00661F6E" w:rsidRPr="00661F6E">
        <w:rPr>
          <w:rFonts w:eastAsia="Times New Roman"/>
          <w:spacing w:val="-5"/>
          <w:szCs w:val="24"/>
          <w:highlight w:val="yellow"/>
        </w:rPr>
        <w:t>]</w:t>
      </w:r>
      <w:r w:rsidRPr="00383636">
        <w:rPr>
          <w:rFonts w:eastAsia="Times New Roman"/>
          <w:spacing w:val="-5"/>
          <w:szCs w:val="24"/>
        </w:rPr>
        <w:t xml:space="preserve"> facilities, the contractor is recommended to verify the depth of the </w:t>
      </w:r>
      <w:r w:rsidR="00661F6E" w:rsidRPr="00661F6E">
        <w:rPr>
          <w:rFonts w:eastAsia="Times New Roman"/>
          <w:spacing w:val="-5"/>
          <w:szCs w:val="24"/>
          <w:highlight w:val="yellow"/>
        </w:rPr>
        <w:t>[</w:t>
      </w:r>
      <w:r w:rsidRPr="00383636">
        <w:rPr>
          <w:rFonts w:eastAsia="Times New Roman"/>
          <w:spacing w:val="-5"/>
          <w:szCs w:val="24"/>
          <w:highlight w:val="yellow"/>
        </w:rPr>
        <w:t>gas</w:t>
      </w:r>
      <w:r w:rsidR="00661F6E" w:rsidRPr="00661F6E">
        <w:rPr>
          <w:rFonts w:eastAsia="Times New Roman"/>
          <w:spacing w:val="-5"/>
          <w:szCs w:val="24"/>
          <w:highlight w:val="yellow"/>
        </w:rPr>
        <w:t>]</w:t>
      </w:r>
      <w:r w:rsidRPr="00383636">
        <w:rPr>
          <w:rFonts w:eastAsia="Times New Roman"/>
          <w:spacing w:val="-5"/>
          <w:szCs w:val="24"/>
        </w:rPr>
        <w:t xml:space="preserve"> mains</w:t>
      </w:r>
      <w:r w:rsidR="00661F6E">
        <w:rPr>
          <w:rFonts w:eastAsia="Times New Roman"/>
          <w:spacing w:val="-5"/>
          <w:szCs w:val="24"/>
        </w:rPr>
        <w:t xml:space="preserve"> and services</w:t>
      </w:r>
      <w:r w:rsidRPr="00383636">
        <w:rPr>
          <w:rFonts w:eastAsia="Times New Roman"/>
          <w:spacing w:val="-5"/>
          <w:szCs w:val="24"/>
        </w:rPr>
        <w:t xml:space="preserve"> before saw cutting and/or excavation to ensure shallow pipe is not encountered. The </w:t>
      </w:r>
      <w:r w:rsidR="00661F6E">
        <w:rPr>
          <w:rFonts w:eastAsia="Times New Roman"/>
          <w:spacing w:val="-5"/>
          <w:szCs w:val="24"/>
        </w:rPr>
        <w:t>State’s C</w:t>
      </w:r>
      <w:r w:rsidRPr="00383636">
        <w:rPr>
          <w:rFonts w:eastAsia="Times New Roman"/>
          <w:spacing w:val="-5"/>
          <w:szCs w:val="24"/>
        </w:rPr>
        <w:t>ontractor shall exercise caution when excavating along the curb lines at these locations. </w:t>
      </w:r>
      <w:r w:rsidR="00661F6E" w:rsidRPr="00661F6E">
        <w:rPr>
          <w:rFonts w:eastAsia="Times New Roman"/>
          <w:b/>
          <w:bCs/>
          <w:i/>
          <w:iCs/>
          <w:spacing w:val="-5"/>
          <w:szCs w:val="24"/>
          <w:highlight w:val="cyan"/>
          <w:u w:val="single"/>
        </w:rPr>
        <w:t>Note:</w:t>
      </w:r>
      <w:r w:rsidR="00661F6E" w:rsidRPr="00661F6E">
        <w:rPr>
          <w:rFonts w:eastAsia="Times New Roman"/>
          <w:i/>
          <w:iCs/>
          <w:spacing w:val="-5"/>
          <w:szCs w:val="24"/>
          <w:highlight w:val="cyan"/>
        </w:rPr>
        <w:t xml:space="preserve"> This is a good note for gas but could be tweaked for other types of utilities if there are concerns</w:t>
      </w:r>
      <w:r w:rsidR="00661F6E">
        <w:rPr>
          <w:rFonts w:eastAsia="Times New Roman"/>
          <w:i/>
          <w:iCs/>
          <w:spacing w:val="-5"/>
          <w:szCs w:val="24"/>
        </w:rPr>
        <w:t>.</w:t>
      </w:r>
    </w:p>
    <w:p w14:paraId="0599DEF5" w14:textId="77777777" w:rsidR="00383636" w:rsidRPr="00884EBD" w:rsidRDefault="00383636" w:rsidP="004E6DED">
      <w:pPr>
        <w:spacing w:after="0" w:line="240" w:lineRule="auto"/>
        <w:jc w:val="both"/>
        <w:rPr>
          <w:rFonts w:eastAsia="Times New Roman"/>
          <w:b/>
          <w:bCs/>
          <w:spacing w:val="-5"/>
          <w:szCs w:val="24"/>
        </w:rPr>
      </w:pPr>
    </w:p>
    <w:p w14:paraId="5323CB19" w14:textId="38A91AA7" w:rsidR="00957D38" w:rsidRDefault="00957D38" w:rsidP="004E6DED">
      <w:pPr>
        <w:spacing w:after="0" w:line="240" w:lineRule="auto"/>
        <w:jc w:val="both"/>
        <w:rPr>
          <w:rFonts w:eastAsia="Times New Roman"/>
          <w:spacing w:val="-5"/>
          <w:szCs w:val="24"/>
        </w:rPr>
      </w:pPr>
      <w:r w:rsidRPr="00884EBD">
        <w:rPr>
          <w:rFonts w:eastAsia="Times New Roman"/>
          <w:spacing w:val="-5"/>
          <w:szCs w:val="24"/>
          <w:highlight w:val="yellow"/>
        </w:rPr>
        <w:t>[Chesapeake’s]</w:t>
      </w:r>
      <w:r w:rsidRPr="00884EBD">
        <w:rPr>
          <w:rFonts w:eastAsia="Times New Roman"/>
          <w:spacing w:val="-5"/>
          <w:szCs w:val="24"/>
        </w:rPr>
        <w:t xml:space="preserve"> review is based upon information contained in DelDOT's </w:t>
      </w:r>
      <w:r w:rsidRPr="00884EBD">
        <w:rPr>
          <w:rFonts w:eastAsia="Times New Roman"/>
          <w:spacing w:val="-5"/>
          <w:szCs w:val="24"/>
          <w:highlight w:val="yellow"/>
        </w:rPr>
        <w:t>[Revised Final Plans]</w:t>
      </w:r>
      <w:r w:rsidRPr="00884EBD">
        <w:rPr>
          <w:rFonts w:eastAsia="Times New Roman"/>
          <w:spacing w:val="-5"/>
          <w:szCs w:val="24"/>
        </w:rPr>
        <w:t xml:space="preserve"> for contract </w:t>
      </w:r>
      <w:r w:rsidRPr="00884EBD">
        <w:rPr>
          <w:rFonts w:eastAsia="Times New Roman"/>
          <w:spacing w:val="-5"/>
          <w:szCs w:val="24"/>
          <w:highlight w:val="yellow"/>
        </w:rPr>
        <w:t>[T201611902]</w:t>
      </w:r>
      <w:r w:rsidRPr="00884EBD">
        <w:rPr>
          <w:rFonts w:eastAsia="Times New Roman"/>
          <w:spacing w:val="-5"/>
          <w:szCs w:val="24"/>
        </w:rPr>
        <w:t xml:space="preserve">, received on </w:t>
      </w:r>
      <w:r w:rsidRPr="00884EBD">
        <w:rPr>
          <w:rFonts w:eastAsia="Times New Roman"/>
          <w:spacing w:val="-5"/>
          <w:szCs w:val="24"/>
          <w:highlight w:val="yellow"/>
        </w:rPr>
        <w:t>[05/22/2024]</w:t>
      </w:r>
      <w:r w:rsidRPr="00884EBD">
        <w:rPr>
          <w:rFonts w:eastAsia="Times New Roman"/>
          <w:spacing w:val="-5"/>
          <w:szCs w:val="24"/>
        </w:rPr>
        <w:t xml:space="preserve">, and all data available as of this date.  Changes in the project scope or in the construction phasing </w:t>
      </w:r>
      <w:r>
        <w:rPr>
          <w:rFonts w:eastAsia="Times New Roman"/>
          <w:spacing w:val="-5"/>
          <w:szCs w:val="24"/>
        </w:rPr>
        <w:t xml:space="preserve">outlined in the </w:t>
      </w:r>
      <w:r w:rsidR="000B38DD">
        <w:rPr>
          <w:rFonts w:eastAsia="Times New Roman"/>
          <w:spacing w:val="-5"/>
          <w:szCs w:val="24"/>
        </w:rPr>
        <w:t xml:space="preserve">previously referenced </w:t>
      </w:r>
      <w:r>
        <w:rPr>
          <w:rFonts w:eastAsia="Times New Roman"/>
          <w:spacing w:val="-5"/>
          <w:szCs w:val="24"/>
        </w:rPr>
        <w:t xml:space="preserve">plan submission </w:t>
      </w:r>
      <w:r w:rsidRPr="00884EBD">
        <w:rPr>
          <w:rFonts w:eastAsia="Times New Roman"/>
          <w:spacing w:val="-5"/>
          <w:szCs w:val="24"/>
        </w:rPr>
        <w:t xml:space="preserve">may </w:t>
      </w:r>
      <w:r>
        <w:rPr>
          <w:rFonts w:eastAsia="Times New Roman"/>
          <w:spacing w:val="-5"/>
          <w:szCs w:val="24"/>
        </w:rPr>
        <w:t>alter the utility company’s ability to perform the work</w:t>
      </w:r>
      <w:r w:rsidRPr="00884EBD">
        <w:rPr>
          <w:rFonts w:eastAsia="Times New Roman"/>
          <w:spacing w:val="-5"/>
          <w:szCs w:val="24"/>
        </w:rPr>
        <w:t>.</w:t>
      </w:r>
      <w:r>
        <w:rPr>
          <w:rFonts w:eastAsia="Times New Roman"/>
          <w:spacing w:val="-5"/>
          <w:szCs w:val="24"/>
        </w:rPr>
        <w:t xml:space="preserve"> Changes </w:t>
      </w:r>
      <w:r w:rsidR="000B38DD">
        <w:rPr>
          <w:rFonts w:eastAsia="Times New Roman"/>
          <w:spacing w:val="-5"/>
          <w:szCs w:val="24"/>
        </w:rPr>
        <w:t xml:space="preserve">in the project scope or construction phasing </w:t>
      </w:r>
      <w:r>
        <w:rPr>
          <w:rFonts w:eastAsia="Times New Roman"/>
          <w:spacing w:val="-5"/>
          <w:szCs w:val="24"/>
        </w:rPr>
        <w:t>may also alter the ability for the company to perform the work in the duration outlined above.</w:t>
      </w:r>
      <w:r w:rsidR="000B38DD">
        <w:rPr>
          <w:rFonts w:eastAsia="Times New Roman"/>
          <w:spacing w:val="-5"/>
          <w:szCs w:val="24"/>
        </w:rPr>
        <w:t xml:space="preserve"> Changes in the design or construction means and methods after the contract award date shall be coordinated with the utility company by the State’s Contractor to ensure any possible impact is reviewed and approved by the utility. The cost of </w:t>
      </w:r>
      <w:r w:rsidR="00E9744D">
        <w:rPr>
          <w:rFonts w:eastAsia="Times New Roman"/>
          <w:spacing w:val="-5"/>
          <w:szCs w:val="24"/>
        </w:rPr>
        <w:t>utility coordination is incidental to the contract. See “general notes” below for additional information.</w:t>
      </w:r>
    </w:p>
    <w:p w14:paraId="709E4635" w14:textId="77777777" w:rsidR="00383636" w:rsidRDefault="00383636" w:rsidP="004E6DED">
      <w:pPr>
        <w:spacing w:after="0" w:line="240" w:lineRule="auto"/>
        <w:jc w:val="both"/>
        <w:rPr>
          <w:rFonts w:eastAsia="Times New Roman"/>
          <w:b/>
          <w:bCs/>
          <w:i/>
          <w:iCs/>
          <w:spacing w:val="-5"/>
          <w:szCs w:val="24"/>
          <w:highlight w:val="cyan"/>
          <w:u w:val="single"/>
        </w:rPr>
      </w:pPr>
    </w:p>
    <w:p w14:paraId="77746A39" w14:textId="28843891" w:rsidR="00A6047B" w:rsidRDefault="00884EBD" w:rsidP="004E6DED">
      <w:pPr>
        <w:spacing w:after="0" w:line="240" w:lineRule="auto"/>
        <w:jc w:val="both"/>
        <w:rPr>
          <w:rFonts w:eastAsia="Times New Roman"/>
          <w:i/>
          <w:iCs/>
          <w:spacing w:val="-5"/>
          <w:szCs w:val="24"/>
        </w:rPr>
      </w:pPr>
      <w:r w:rsidRPr="00884EBD">
        <w:rPr>
          <w:rFonts w:eastAsia="Times New Roman"/>
          <w:b/>
          <w:bCs/>
          <w:i/>
          <w:iCs/>
          <w:spacing w:val="-5"/>
          <w:szCs w:val="24"/>
          <w:highlight w:val="cyan"/>
          <w:u w:val="single"/>
        </w:rPr>
        <w:t>Note:</w:t>
      </w:r>
      <w:r>
        <w:rPr>
          <w:rFonts w:eastAsia="Times New Roman"/>
          <w:i/>
          <w:iCs/>
          <w:spacing w:val="-5"/>
          <w:szCs w:val="24"/>
          <w:highlight w:val="cyan"/>
        </w:rPr>
        <w:t xml:space="preserve"> </w:t>
      </w:r>
      <w:r w:rsidR="00D801B1">
        <w:rPr>
          <w:rFonts w:eastAsia="Times New Roman"/>
          <w:i/>
          <w:iCs/>
          <w:spacing w:val="-5"/>
          <w:szCs w:val="24"/>
          <w:highlight w:val="cyan"/>
        </w:rPr>
        <w:t>Several companies have standard notes that need to be added to the end of their write up. Chesapeake is one company, and their notes are below. Others include, but are not limited to, ESNG, DPL-Dist, Delaware Pipeline.</w:t>
      </w:r>
    </w:p>
    <w:p w14:paraId="1C8985DD" w14:textId="77777777" w:rsidR="00795793" w:rsidRPr="00C5521E" w:rsidRDefault="00795793" w:rsidP="004E6DED">
      <w:pPr>
        <w:spacing w:after="0" w:line="240" w:lineRule="auto"/>
        <w:jc w:val="both"/>
        <w:rPr>
          <w:rFonts w:eastAsia="Times New Roman"/>
          <w:i/>
          <w:iCs/>
          <w:spacing w:val="-5"/>
          <w:szCs w:val="24"/>
        </w:rPr>
      </w:pPr>
    </w:p>
    <w:p w14:paraId="48708606" w14:textId="77777777" w:rsidR="00A6047B" w:rsidRPr="00A6047B" w:rsidRDefault="00A6047B" w:rsidP="004E6DED">
      <w:pPr>
        <w:spacing w:after="0" w:line="240" w:lineRule="auto"/>
        <w:rPr>
          <w:rFonts w:eastAsia="Times New Roman"/>
          <w:b/>
          <w:szCs w:val="24"/>
        </w:rPr>
      </w:pPr>
      <w:r w:rsidRPr="00A6047B">
        <w:rPr>
          <w:rFonts w:eastAsia="Times New Roman"/>
          <w:b/>
          <w:szCs w:val="24"/>
        </w:rPr>
        <w:t>Chesapeake Utilities Standard Notes:</w:t>
      </w:r>
    </w:p>
    <w:p w14:paraId="1FD275BD" w14:textId="77777777" w:rsidR="00A6047B" w:rsidRDefault="00A6047B" w:rsidP="004E6DED">
      <w:pPr>
        <w:spacing w:after="0" w:line="240" w:lineRule="auto"/>
        <w:rPr>
          <w:rFonts w:eastAsia="Times New Roman"/>
          <w:bCs/>
          <w:szCs w:val="24"/>
        </w:rPr>
      </w:pPr>
      <w:r w:rsidRPr="00A6047B">
        <w:rPr>
          <w:rFonts w:eastAsia="Times New Roman"/>
          <w:bCs/>
          <w:szCs w:val="24"/>
        </w:rPr>
        <w:t>The contractor shall be aware that Chesapeake Utilities has requirements while working near Chesapeake Utilities pipelines. These requirements are general in nature and not specific.  These requirements are not intended to be all-inclusive.  Actual field conditions may change the requirements.  Contractor should contact Chesapeake Utilities and consult with their engineer prior to initiating construction and abide by all Federal, State, and Local rules and regulations.</w:t>
      </w:r>
    </w:p>
    <w:p w14:paraId="1B4FE78C" w14:textId="77777777" w:rsidR="00A6047B" w:rsidRPr="00A6047B" w:rsidRDefault="00A6047B" w:rsidP="004E6DED">
      <w:pPr>
        <w:spacing w:after="0" w:line="240" w:lineRule="auto"/>
        <w:rPr>
          <w:rFonts w:eastAsia="Times New Roman"/>
          <w:bCs/>
          <w:szCs w:val="24"/>
        </w:rPr>
      </w:pPr>
    </w:p>
    <w:p w14:paraId="4B8C474A" w14:textId="0FC05891" w:rsidR="00A6047B" w:rsidRPr="00A6047B" w:rsidRDefault="00A6047B" w:rsidP="004E6DED">
      <w:pPr>
        <w:spacing w:after="0" w:line="240" w:lineRule="auto"/>
        <w:rPr>
          <w:rFonts w:eastAsia="Times New Roman"/>
          <w:bCs/>
          <w:szCs w:val="24"/>
        </w:rPr>
      </w:pPr>
      <w:r w:rsidRPr="00A6047B">
        <w:rPr>
          <w:rFonts w:eastAsia="Times New Roman"/>
          <w:bCs/>
          <w:szCs w:val="24"/>
        </w:rPr>
        <w:t>Please coordinate construction activity with your assigned line locator according to the general guidelines below.  Your line locator can help determine if additional contacts are required with Chesapeake Utilities Engineering Department before start of excavation activity.</w:t>
      </w:r>
    </w:p>
    <w:p w14:paraId="5F97BF18" w14:textId="77777777" w:rsidR="00A6047B" w:rsidRPr="00A6047B" w:rsidRDefault="00A6047B" w:rsidP="004E6DED">
      <w:pPr>
        <w:spacing w:after="0" w:line="240" w:lineRule="auto"/>
        <w:rPr>
          <w:rFonts w:eastAsia="Times New Roman"/>
          <w:bCs/>
          <w:szCs w:val="24"/>
        </w:rPr>
      </w:pPr>
    </w:p>
    <w:p w14:paraId="76C06DD6" w14:textId="77777777" w:rsidR="00A6047B" w:rsidRDefault="00A6047B" w:rsidP="004E6DED">
      <w:pPr>
        <w:pStyle w:val="ListParagraph"/>
        <w:numPr>
          <w:ilvl w:val="0"/>
          <w:numId w:val="4"/>
        </w:numPr>
        <w:ind w:left="360"/>
        <w:rPr>
          <w:bCs/>
        </w:rPr>
      </w:pPr>
      <w:r w:rsidRPr="00A6047B">
        <w:rPr>
          <w:bCs/>
        </w:rPr>
        <w:t>It shall be the contractor’s responsibility to use the Miss Utility One Call System.</w:t>
      </w:r>
    </w:p>
    <w:p w14:paraId="5C256B39" w14:textId="77777777" w:rsidR="00A6047B" w:rsidRDefault="00A6047B" w:rsidP="004E6DED">
      <w:pPr>
        <w:pStyle w:val="ListParagraph"/>
        <w:numPr>
          <w:ilvl w:val="0"/>
          <w:numId w:val="4"/>
        </w:numPr>
        <w:ind w:left="360"/>
        <w:rPr>
          <w:bCs/>
        </w:rPr>
      </w:pPr>
      <w:r w:rsidRPr="00A6047B">
        <w:rPr>
          <w:bCs/>
        </w:rPr>
        <w:t xml:space="preserve">It shall be the contractor’s responsibility to contact and coordinate with Chesapeake Utilities before starting any construction above or near the pipeline. Chesapeake Utilities may elect to have standby personnel on the job site during construction activity. </w:t>
      </w:r>
    </w:p>
    <w:p w14:paraId="1A39E0C1" w14:textId="77777777" w:rsidR="00A6047B" w:rsidRDefault="00A6047B" w:rsidP="004E6DED">
      <w:pPr>
        <w:pStyle w:val="ListParagraph"/>
        <w:numPr>
          <w:ilvl w:val="0"/>
          <w:numId w:val="4"/>
        </w:numPr>
        <w:ind w:left="360"/>
        <w:rPr>
          <w:bCs/>
        </w:rPr>
      </w:pPr>
      <w:r w:rsidRPr="00A6047B">
        <w:rPr>
          <w:bCs/>
        </w:rPr>
        <w:t>It shall be the contractor’s responsibility to contact and coordinate with Chesapeake Utilities before moving heavy equipment above or near the pipeline. Chesapeake Utilities may require extra cover, berm or ramp, timber mats, etc. These measures are to be determined by Chesapeake Utilities depending on field conditions.</w:t>
      </w:r>
    </w:p>
    <w:p w14:paraId="1041D7F0" w14:textId="77777777" w:rsidR="00A6047B" w:rsidRDefault="00A6047B" w:rsidP="004E6DED">
      <w:pPr>
        <w:pStyle w:val="ListParagraph"/>
        <w:numPr>
          <w:ilvl w:val="0"/>
          <w:numId w:val="4"/>
        </w:numPr>
        <w:ind w:left="360"/>
        <w:rPr>
          <w:bCs/>
        </w:rPr>
      </w:pPr>
      <w:r w:rsidRPr="00A6047B">
        <w:rPr>
          <w:bCs/>
        </w:rPr>
        <w:t>If the pipeline is exposed and suspended, it shall be the responsibility of the contractor to coordinate with Chesapeake Utilities the appropriate supporting measures. These measures are to be determined by Chesapeake Utilities depending on field conditions.</w:t>
      </w:r>
    </w:p>
    <w:p w14:paraId="66BFA916" w14:textId="77777777" w:rsidR="00A6047B" w:rsidRDefault="00A6047B" w:rsidP="004E6DED">
      <w:pPr>
        <w:pStyle w:val="ListParagraph"/>
        <w:numPr>
          <w:ilvl w:val="0"/>
          <w:numId w:val="4"/>
        </w:numPr>
        <w:ind w:left="360"/>
        <w:rPr>
          <w:bCs/>
        </w:rPr>
      </w:pPr>
      <w:r w:rsidRPr="00A6047B">
        <w:rPr>
          <w:bCs/>
        </w:rPr>
        <w:lastRenderedPageBreak/>
        <w:t>If the pipeline is exposed, it shall be the responsibility of the contractor to protect the pipeline from construction activity and the traveling public.</w:t>
      </w:r>
    </w:p>
    <w:p w14:paraId="4E33DE27" w14:textId="44AAC7CC" w:rsidR="00A6047B" w:rsidRPr="00A6047B" w:rsidRDefault="00A6047B" w:rsidP="004E6DED">
      <w:pPr>
        <w:pStyle w:val="ListParagraph"/>
        <w:numPr>
          <w:ilvl w:val="0"/>
          <w:numId w:val="4"/>
        </w:numPr>
        <w:ind w:left="360"/>
        <w:rPr>
          <w:bCs/>
        </w:rPr>
      </w:pPr>
      <w:r w:rsidRPr="00A6047B">
        <w:rPr>
          <w:bCs/>
        </w:rPr>
        <w:t>A minimum clearance of 12” shall be maintained between Chesapeake Utilities’ pipeline and other underground utilities and structures. If this cannot be maintained, Chesapeake Utilities shall determine an appropriate means of protection to the pipeline.</w:t>
      </w:r>
    </w:p>
    <w:p w14:paraId="36DE6053" w14:textId="77777777" w:rsidR="00A6047B" w:rsidRPr="00A6047B" w:rsidRDefault="00A6047B" w:rsidP="004E6DED">
      <w:pPr>
        <w:spacing w:after="0" w:line="240" w:lineRule="auto"/>
        <w:rPr>
          <w:rFonts w:eastAsia="Times New Roman"/>
          <w:bCs/>
          <w:szCs w:val="24"/>
        </w:rPr>
      </w:pPr>
    </w:p>
    <w:p w14:paraId="0C22280C" w14:textId="77777777" w:rsidR="00A6047B" w:rsidRPr="00A6047B" w:rsidRDefault="00A6047B" w:rsidP="004E6DED">
      <w:pPr>
        <w:spacing w:after="0" w:line="240" w:lineRule="auto"/>
        <w:rPr>
          <w:rFonts w:eastAsia="Times New Roman"/>
          <w:bCs/>
          <w:szCs w:val="24"/>
        </w:rPr>
      </w:pPr>
      <w:r w:rsidRPr="00A6047B">
        <w:rPr>
          <w:rFonts w:eastAsia="Times New Roman"/>
          <w:bCs/>
          <w:szCs w:val="24"/>
        </w:rPr>
        <w:t>IN EVENT OF PIPELINE EMERGENCY, CALL TOLL FREE 1-800-427-2883.</w:t>
      </w:r>
    </w:p>
    <w:p w14:paraId="4C0E19D5" w14:textId="77777777" w:rsidR="00CC5FD7" w:rsidRDefault="00CC5FD7" w:rsidP="004E6DED">
      <w:pPr>
        <w:pStyle w:val="Title"/>
        <w:jc w:val="left"/>
        <w:rPr>
          <w:b w:val="0"/>
          <w:bCs/>
          <w:u w:val="single"/>
        </w:rPr>
      </w:pPr>
    </w:p>
    <w:p w14:paraId="67A4566D" w14:textId="7B4A36B1" w:rsidR="00CC5FD7" w:rsidRPr="00C5521E" w:rsidRDefault="00884EBD" w:rsidP="004E6DED">
      <w:pPr>
        <w:pStyle w:val="Title"/>
        <w:jc w:val="left"/>
        <w:rPr>
          <w:b w:val="0"/>
          <w:bCs/>
          <w:i/>
          <w:iCs/>
        </w:rPr>
      </w:pPr>
      <w:r w:rsidRPr="00884EBD">
        <w:rPr>
          <w:i/>
          <w:iCs/>
          <w:highlight w:val="cyan"/>
          <w:u w:val="single"/>
        </w:rPr>
        <w:t>Note:</w:t>
      </w:r>
      <w:r>
        <w:rPr>
          <w:b w:val="0"/>
          <w:bCs/>
          <w:i/>
          <w:iCs/>
          <w:highlight w:val="cyan"/>
        </w:rPr>
        <w:t xml:space="preserve"> </w:t>
      </w:r>
      <w:r w:rsidR="00C5521E" w:rsidRPr="00C5521E">
        <w:rPr>
          <w:b w:val="0"/>
          <w:bCs/>
          <w:i/>
          <w:iCs/>
          <w:highlight w:val="cyan"/>
        </w:rPr>
        <w:t>Continue listing companies and outline scopes of work for each. If no involvement, state that under the proposed scope of work for the company.</w:t>
      </w:r>
    </w:p>
    <w:p w14:paraId="12306683" w14:textId="77777777" w:rsidR="00E225A8" w:rsidRDefault="00E225A8" w:rsidP="004E6DED">
      <w:pPr>
        <w:pStyle w:val="Title"/>
        <w:jc w:val="left"/>
        <w:rPr>
          <w:u w:val="single"/>
        </w:rPr>
      </w:pPr>
    </w:p>
    <w:p w14:paraId="6643921B" w14:textId="513B363F" w:rsidR="00CF32FC" w:rsidRPr="00133300" w:rsidRDefault="00CF32FC" w:rsidP="004E6DED">
      <w:pPr>
        <w:pStyle w:val="Title"/>
        <w:jc w:val="left"/>
        <w:rPr>
          <w:b w:val="0"/>
          <w:bCs/>
          <w:i/>
          <w:iCs/>
          <w:u w:val="single"/>
        </w:rPr>
      </w:pPr>
      <w:r>
        <w:rPr>
          <w:u w:val="single"/>
        </w:rPr>
        <w:t>Delmarva Power Electric (DP-E)</w:t>
      </w:r>
      <w:r w:rsidR="00F70D10">
        <w:rPr>
          <w:u w:val="single"/>
        </w:rPr>
        <w:t xml:space="preserve"> </w:t>
      </w:r>
      <w:r w:rsidR="00F70D10" w:rsidRPr="00133300">
        <w:rPr>
          <w:b w:val="0"/>
          <w:bCs/>
          <w:i/>
          <w:iCs/>
          <w:highlight w:val="cyan"/>
        </w:rPr>
        <w:t>(can be used for other electric companies)</w:t>
      </w:r>
    </w:p>
    <w:p w14:paraId="0EC4F5AC" w14:textId="3E98B3E5" w:rsidR="00CF32FC" w:rsidRPr="00133300" w:rsidRDefault="00CF32FC" w:rsidP="004E6DED">
      <w:pPr>
        <w:pStyle w:val="Title"/>
        <w:jc w:val="left"/>
        <w:rPr>
          <w:b w:val="0"/>
          <w:bCs/>
          <w:i/>
          <w:iCs/>
        </w:rPr>
      </w:pPr>
      <w:r w:rsidRPr="00133300">
        <w:rPr>
          <w:b w:val="0"/>
          <w:bCs/>
          <w:i/>
          <w:iCs/>
          <w:highlight w:val="cyan"/>
        </w:rPr>
        <w:t xml:space="preserve">Typical description </w:t>
      </w:r>
      <w:proofErr w:type="gramStart"/>
      <w:r w:rsidRPr="00133300">
        <w:rPr>
          <w:b w:val="0"/>
          <w:bCs/>
          <w:i/>
          <w:iCs/>
          <w:highlight w:val="cyan"/>
        </w:rPr>
        <w:t>note</w:t>
      </w:r>
      <w:proofErr w:type="gramEnd"/>
      <w:r w:rsidRPr="00133300">
        <w:rPr>
          <w:b w:val="0"/>
          <w:bCs/>
          <w:i/>
          <w:iCs/>
          <w:highlight w:val="cyan"/>
        </w:rPr>
        <w:t xml:space="preserve"> of existing and proposed work (see </w:t>
      </w:r>
      <w:r w:rsidR="004E6DED" w:rsidRPr="00133300">
        <w:rPr>
          <w:b w:val="0"/>
          <w:bCs/>
          <w:i/>
          <w:iCs/>
          <w:highlight w:val="cyan"/>
        </w:rPr>
        <w:t>Artesian/</w:t>
      </w:r>
      <w:r w:rsidRPr="00133300">
        <w:rPr>
          <w:b w:val="0"/>
          <w:bCs/>
          <w:i/>
          <w:iCs/>
          <w:highlight w:val="cyan"/>
        </w:rPr>
        <w:t>Chesapeake’s description above).</w:t>
      </w:r>
    </w:p>
    <w:p w14:paraId="239F41A2" w14:textId="77777777" w:rsidR="00CF32FC" w:rsidRDefault="00CF32FC" w:rsidP="004E6DED">
      <w:pPr>
        <w:pStyle w:val="Title"/>
        <w:jc w:val="left"/>
        <w:rPr>
          <w:b w:val="0"/>
          <w:bCs/>
        </w:rPr>
      </w:pPr>
    </w:p>
    <w:p w14:paraId="6557869E" w14:textId="4BFDF9FA" w:rsidR="00CF32FC" w:rsidRDefault="00CF32FC" w:rsidP="004E6DED">
      <w:pPr>
        <w:spacing w:after="0" w:line="240" w:lineRule="auto"/>
        <w:contextualSpacing/>
        <w:rPr>
          <w:rFonts w:eastAsia="Times New Roman"/>
          <w:szCs w:val="24"/>
        </w:rPr>
      </w:pPr>
      <w:r w:rsidRPr="00641BE9">
        <w:rPr>
          <w:rFonts w:eastAsia="Times New Roman"/>
          <w:szCs w:val="24"/>
        </w:rPr>
        <w:t xml:space="preserve">Delmarva </w:t>
      </w:r>
      <w:r w:rsidRPr="009A44DD">
        <w:rPr>
          <w:rFonts w:eastAsia="Times New Roman"/>
          <w:szCs w:val="24"/>
        </w:rPr>
        <w:t xml:space="preserve">will complete this work. These relocations/adjustments are expected to take approximately </w:t>
      </w:r>
      <w:r w:rsidRPr="00B05E08">
        <w:rPr>
          <w:rFonts w:eastAsia="Times New Roman"/>
          <w:b/>
          <w:bCs/>
          <w:szCs w:val="24"/>
          <w:highlight w:val="yellow"/>
        </w:rPr>
        <w:t>XXXXXXX (X)</w:t>
      </w:r>
      <w:r w:rsidRPr="009A44DD">
        <w:rPr>
          <w:rFonts w:eastAsia="Times New Roman"/>
          <w:szCs w:val="24"/>
        </w:rPr>
        <w:t xml:space="preserve"> calendar days to complete after the company has been given a minimum of </w:t>
      </w:r>
      <w:r w:rsidRPr="00B05E08">
        <w:rPr>
          <w:rFonts w:eastAsia="Times New Roman"/>
          <w:szCs w:val="24"/>
          <w:highlight w:val="yellow"/>
        </w:rPr>
        <w:t>XXX (XX)</w:t>
      </w:r>
      <w:r w:rsidRPr="009A44DD">
        <w:rPr>
          <w:rFonts w:eastAsia="Times New Roman"/>
          <w:szCs w:val="24"/>
        </w:rPr>
        <w:t xml:space="preserve"> calendar day’s advance notice that work shall begin, and the right-of-way and proposed work</w:t>
      </w:r>
      <w:r w:rsidRPr="00641BE9">
        <w:rPr>
          <w:rFonts w:eastAsia="Times New Roman"/>
          <w:szCs w:val="24"/>
        </w:rPr>
        <w:t xml:space="preserve"> has been laid out in the field by the State’s contractor</w:t>
      </w:r>
      <w:r w:rsidR="002B365D">
        <w:rPr>
          <w:rFonts w:eastAsia="Times New Roman"/>
          <w:szCs w:val="24"/>
        </w:rPr>
        <w:t xml:space="preserve">, including cuts/fills, </w:t>
      </w:r>
      <w:r w:rsidRPr="00641BE9">
        <w:rPr>
          <w:rFonts w:eastAsia="Times New Roman"/>
          <w:szCs w:val="24"/>
        </w:rPr>
        <w:t xml:space="preserve"> and required tree trimming and clearing has been performed. The contractor must use care when working in these underground areas as well as overhead conductor crossings.</w:t>
      </w:r>
    </w:p>
    <w:p w14:paraId="69D44B90" w14:textId="77777777" w:rsidR="00CF32FC" w:rsidRDefault="00CF32FC" w:rsidP="004E6DED">
      <w:pPr>
        <w:spacing w:after="0" w:line="240" w:lineRule="auto"/>
        <w:contextualSpacing/>
        <w:rPr>
          <w:rFonts w:eastAsia="Times New Roman"/>
          <w:szCs w:val="24"/>
        </w:rPr>
      </w:pPr>
    </w:p>
    <w:p w14:paraId="1063D04C" w14:textId="6ACE8623" w:rsidR="00CF32FC" w:rsidRPr="00720A1D" w:rsidRDefault="00CF32FC" w:rsidP="004E6DED">
      <w:pPr>
        <w:spacing w:after="0" w:line="240" w:lineRule="auto"/>
        <w:contextualSpacing/>
        <w:rPr>
          <w:rFonts w:eastAsia="Times New Roman"/>
          <w:szCs w:val="24"/>
          <w:u w:val="single"/>
        </w:rPr>
      </w:pPr>
      <w:r w:rsidRPr="00A64031">
        <w:rPr>
          <w:rFonts w:eastAsia="Times New Roman"/>
          <w:szCs w:val="24"/>
        </w:rPr>
        <w:t xml:space="preserve">Delmarva’s </w:t>
      </w:r>
      <w:r w:rsidRPr="009A44DD">
        <w:rPr>
          <w:szCs w:val="24"/>
        </w:rPr>
        <w:t xml:space="preserve">review is based upon information contained in DelDOT's </w:t>
      </w:r>
      <w:r w:rsidRPr="00B05E08">
        <w:rPr>
          <w:b/>
          <w:bCs/>
          <w:szCs w:val="24"/>
          <w:highlight w:val="yellow"/>
        </w:rPr>
        <w:t>(Phase of plans that statement is written off of)</w:t>
      </w:r>
      <w:r w:rsidRPr="009A44DD">
        <w:rPr>
          <w:szCs w:val="24"/>
        </w:rPr>
        <w:t xml:space="preserve"> Plans for contract </w:t>
      </w:r>
      <w:r w:rsidRPr="00B05E08">
        <w:rPr>
          <w:b/>
          <w:bCs/>
          <w:szCs w:val="24"/>
          <w:highlight w:val="yellow"/>
        </w:rPr>
        <w:t>T20XXXXXXX</w:t>
      </w:r>
      <w:r w:rsidRPr="009A44DD">
        <w:rPr>
          <w:szCs w:val="24"/>
        </w:rPr>
        <w:t xml:space="preserve">, received on </w:t>
      </w:r>
      <w:r w:rsidRPr="00B05E08">
        <w:rPr>
          <w:b/>
          <w:bCs/>
          <w:szCs w:val="24"/>
          <w:highlight w:val="yellow"/>
        </w:rPr>
        <w:t>00/00/20XX</w:t>
      </w:r>
      <w:r w:rsidRPr="009A44DD">
        <w:rPr>
          <w:szCs w:val="24"/>
        </w:rPr>
        <w:t xml:space="preserve"> and all data available as of this date.</w:t>
      </w:r>
      <w:r>
        <w:rPr>
          <w:szCs w:val="24"/>
        </w:rPr>
        <w:t xml:space="preserve">  </w:t>
      </w:r>
      <w:r w:rsidRPr="00884EBD">
        <w:rPr>
          <w:rFonts w:eastAsia="Times New Roman"/>
          <w:spacing w:val="-5"/>
          <w:szCs w:val="24"/>
        </w:rPr>
        <w:t xml:space="preserve">Changes in the project scope or in the construction phasing </w:t>
      </w:r>
      <w:r>
        <w:rPr>
          <w:rFonts w:eastAsia="Times New Roman"/>
          <w:spacing w:val="-5"/>
          <w:szCs w:val="24"/>
        </w:rPr>
        <w:t xml:space="preserve">outlined in the previously referenced plan submission </w:t>
      </w:r>
      <w:r w:rsidRPr="00884EBD">
        <w:rPr>
          <w:rFonts w:eastAsia="Times New Roman"/>
          <w:spacing w:val="-5"/>
          <w:szCs w:val="24"/>
        </w:rPr>
        <w:t xml:space="preserve">may </w:t>
      </w:r>
      <w:r>
        <w:rPr>
          <w:rFonts w:eastAsia="Times New Roman"/>
          <w:spacing w:val="-5"/>
          <w:szCs w:val="24"/>
        </w:rPr>
        <w:t>alter the utility company’s ability to perform the work</w:t>
      </w:r>
      <w:r w:rsidRPr="00884EBD">
        <w:rPr>
          <w:rFonts w:eastAsia="Times New Roman"/>
          <w:spacing w:val="-5"/>
          <w:szCs w:val="24"/>
        </w:rPr>
        <w:t>.</w:t>
      </w:r>
      <w:r>
        <w:rPr>
          <w:rFonts w:eastAsia="Times New Roman"/>
          <w:spacing w:val="-5"/>
          <w:szCs w:val="24"/>
        </w:rPr>
        <w:t xml:space="preserve"> Changes in the project scope or construction phasing may also alter the ability for the company to perform the work in the duration outlined above. Changes in the design or construction means and methods after the contract award date shall be coordinated with the utility company by the State’s Contractor to ensure any possible impact is reviewed and approved by the utility. The cost of utility coordination is incidental to the contract. See “general notes” below for additional information.</w:t>
      </w:r>
    </w:p>
    <w:p w14:paraId="603AA62F" w14:textId="77777777" w:rsidR="00CF32FC" w:rsidRPr="00A64031" w:rsidRDefault="00CF32FC" w:rsidP="004E6DED">
      <w:pPr>
        <w:spacing w:after="0" w:line="240" w:lineRule="auto"/>
        <w:contextualSpacing/>
        <w:rPr>
          <w:rFonts w:eastAsia="Times New Roman"/>
          <w:szCs w:val="24"/>
        </w:rPr>
      </w:pPr>
    </w:p>
    <w:p w14:paraId="45064A37" w14:textId="77777777" w:rsidR="00CF32FC" w:rsidRDefault="00CF32FC" w:rsidP="004E6DED">
      <w:pPr>
        <w:spacing w:after="0" w:line="240" w:lineRule="auto"/>
        <w:contextualSpacing/>
        <w:rPr>
          <w:rFonts w:eastAsia="Times New Roman"/>
          <w:szCs w:val="24"/>
        </w:rPr>
      </w:pPr>
      <w:r w:rsidRPr="00A64031">
        <w:rPr>
          <w:rFonts w:eastAsia="Times New Roman"/>
          <w:szCs w:val="24"/>
        </w:rPr>
        <w:t>Should the utility apertures be in conflict with the scope of work, the contractor shall coordinate directly with the utility company. Cost of any coordination with the utility companies shall be incidental to the contract.</w:t>
      </w:r>
    </w:p>
    <w:p w14:paraId="1D5A0476" w14:textId="77777777" w:rsidR="00CF32FC" w:rsidRPr="00A64031" w:rsidRDefault="00CF32FC" w:rsidP="004E6DED">
      <w:pPr>
        <w:spacing w:after="0" w:line="240" w:lineRule="auto"/>
        <w:contextualSpacing/>
        <w:rPr>
          <w:rFonts w:eastAsia="Times New Roman"/>
          <w:szCs w:val="24"/>
        </w:rPr>
      </w:pPr>
    </w:p>
    <w:p w14:paraId="2169EC99" w14:textId="77777777" w:rsidR="00CF32FC" w:rsidRDefault="00CF32FC" w:rsidP="004E6DED">
      <w:pPr>
        <w:spacing w:after="0" w:line="240" w:lineRule="auto"/>
        <w:contextualSpacing/>
        <w:rPr>
          <w:rFonts w:eastAsia="Times New Roman"/>
          <w:szCs w:val="24"/>
        </w:rPr>
      </w:pPr>
      <w:r w:rsidRPr="00A64031">
        <w:rPr>
          <w:rFonts w:eastAsia="Times New Roman"/>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77A6793A" w14:textId="77777777" w:rsidR="00CF32FC" w:rsidRPr="00A64031" w:rsidRDefault="00CF32FC" w:rsidP="004E6DED">
      <w:pPr>
        <w:spacing w:after="0" w:line="240" w:lineRule="auto"/>
        <w:contextualSpacing/>
        <w:rPr>
          <w:rFonts w:eastAsia="Times New Roman"/>
          <w:szCs w:val="24"/>
        </w:rPr>
      </w:pPr>
    </w:p>
    <w:p w14:paraId="4885A97F" w14:textId="77777777" w:rsidR="00CF32FC" w:rsidRDefault="00CF32FC" w:rsidP="004E6DED">
      <w:pPr>
        <w:spacing w:after="0" w:line="240" w:lineRule="auto"/>
        <w:contextualSpacing/>
        <w:rPr>
          <w:rFonts w:eastAsia="Times New Roman"/>
          <w:szCs w:val="24"/>
        </w:rPr>
      </w:pPr>
      <w:r w:rsidRPr="00A64031">
        <w:rPr>
          <w:rFonts w:eastAsia="Times New Roman"/>
          <w:szCs w:val="24"/>
        </w:rPr>
        <w:t xml:space="preserve">DelDOT has not planned for or coordinated with Delmarva Power -Electric Distribution for any temporary power outages, relocations, physical pole support for excavation nor arranged for the installation of insulation of any power line during this contract other than as outlined in the above description. Due to varying construction possibilities; if a contractors means-and-methods should require support from Delmarva Power to fulfill the requirement of </w:t>
      </w:r>
      <w:r w:rsidRPr="00F75572">
        <w:rPr>
          <w:rFonts w:eastAsia="Times New Roman"/>
          <w:szCs w:val="24"/>
          <w:u w:val="single"/>
        </w:rPr>
        <w:t xml:space="preserve">16 Del. C. § 7405B, </w:t>
      </w:r>
      <w:r w:rsidRPr="00F75572">
        <w:rPr>
          <w:rFonts w:eastAsia="Times New Roman"/>
          <w:szCs w:val="24"/>
          <w:u w:val="single"/>
        </w:rPr>
        <w:lastRenderedPageBreak/>
        <w:t>OSHA Regulations Table A of § 1926.1408, other applicable federal, state or local law or regulation or the Contractor’s company policy; it shall be at the Contractor’s sole expense and the contractor shall directly coordinate this request with Delmarva Power</w:t>
      </w:r>
      <w:r w:rsidRPr="00A64031">
        <w:rPr>
          <w:rFonts w:eastAsia="Times New Roman"/>
          <w:szCs w:val="24"/>
        </w:rPr>
        <w:t>. All costs associated with any temporary power outages, relocations, physical pole support for excavation or the installation of insulation of any power line during this contract shall be incidental, including the cost of the coordination, to the work being performed. The Department makes no guarantees that the request for any temporary power outages, relocation or the installation of insulation of any power line during this contract will be granted by Delmarva Power in part or in total; or during the time periods requested by the Contractor for construction purposes. Any proposed coordination with Delmarva Power shall be included in the contractor’s CPM schedule.  In addition, Delmarva Power will determine if these outages can be accommodated.</w:t>
      </w:r>
    </w:p>
    <w:p w14:paraId="4AC437B1" w14:textId="77777777" w:rsidR="00CF32FC" w:rsidRPr="00A64031" w:rsidRDefault="00CF32FC" w:rsidP="004E6DED">
      <w:pPr>
        <w:spacing w:after="0" w:line="240" w:lineRule="auto"/>
        <w:contextualSpacing/>
        <w:rPr>
          <w:rFonts w:eastAsia="Times New Roman"/>
          <w:szCs w:val="24"/>
        </w:rPr>
      </w:pPr>
    </w:p>
    <w:p w14:paraId="649950DF" w14:textId="77777777" w:rsidR="00CF32FC" w:rsidRPr="00BA0A94" w:rsidRDefault="00CF32FC" w:rsidP="004E6DED">
      <w:pPr>
        <w:spacing w:after="0" w:line="240" w:lineRule="auto"/>
        <w:contextualSpacing/>
        <w:rPr>
          <w:rFonts w:eastAsia="Times New Roman"/>
          <w:b/>
          <w:bCs/>
          <w:szCs w:val="24"/>
        </w:rPr>
      </w:pPr>
      <w:r w:rsidRPr="00BA0A94">
        <w:rPr>
          <w:rFonts w:eastAsia="Times New Roman"/>
          <w:b/>
          <w:bCs/>
          <w:szCs w:val="24"/>
        </w:rPr>
        <w:t>No working/existing Delmarva facilities can be taken out of service.</w:t>
      </w:r>
    </w:p>
    <w:p w14:paraId="68C07777" w14:textId="77777777" w:rsidR="00CF32FC" w:rsidRPr="00BA0A94" w:rsidRDefault="00CF32FC" w:rsidP="004E6DED">
      <w:pPr>
        <w:spacing w:after="0" w:line="240" w:lineRule="auto"/>
        <w:contextualSpacing/>
        <w:rPr>
          <w:rFonts w:eastAsia="Times New Roman"/>
          <w:b/>
          <w:bCs/>
          <w:szCs w:val="24"/>
        </w:rPr>
      </w:pPr>
      <w:r w:rsidRPr="00BA0A94">
        <w:rPr>
          <w:rFonts w:eastAsia="Times New Roman"/>
          <w:b/>
          <w:bCs/>
          <w:szCs w:val="24"/>
        </w:rPr>
        <w:t xml:space="preserve">These facilities will remain in place and active during the duration of this contract. </w:t>
      </w:r>
    </w:p>
    <w:p w14:paraId="3AB4051F" w14:textId="77777777" w:rsidR="00CF32FC" w:rsidRDefault="00CF32FC" w:rsidP="004E6DED">
      <w:pPr>
        <w:spacing w:after="0" w:line="240" w:lineRule="auto"/>
        <w:rPr>
          <w:b/>
          <w:bCs/>
          <w:szCs w:val="24"/>
          <w:u w:val="single"/>
        </w:rPr>
      </w:pPr>
    </w:p>
    <w:p w14:paraId="27353787" w14:textId="77777777" w:rsidR="00CF32FC" w:rsidRDefault="00CF32FC" w:rsidP="004E6DED">
      <w:pPr>
        <w:spacing w:after="0" w:line="240" w:lineRule="auto"/>
        <w:rPr>
          <w:b/>
          <w:bCs/>
          <w:szCs w:val="24"/>
          <w:u w:val="single"/>
        </w:rPr>
      </w:pPr>
      <w:r w:rsidRPr="002E3CDC">
        <w:rPr>
          <w:b/>
          <w:bCs/>
          <w:szCs w:val="24"/>
          <w:u w:val="single"/>
        </w:rPr>
        <w:t>General</w:t>
      </w:r>
    </w:p>
    <w:p w14:paraId="7601F726" w14:textId="77777777" w:rsidR="00CF32FC" w:rsidRPr="001C6D93" w:rsidRDefault="00CF32FC" w:rsidP="004E6DED">
      <w:pPr>
        <w:spacing w:after="0" w:line="240" w:lineRule="auto"/>
        <w:rPr>
          <w:szCs w:val="24"/>
        </w:rPr>
      </w:pPr>
      <w:r w:rsidRPr="001C6D93">
        <w:rPr>
          <w:szCs w:val="24"/>
        </w:rPr>
        <w:t xml:space="preserve">For exact location of electric facilities, please contact Miss Utility at (800) 282-8555. </w:t>
      </w:r>
    </w:p>
    <w:p w14:paraId="036E1B4E" w14:textId="77777777" w:rsidR="004E6DED" w:rsidRDefault="004E6DED" w:rsidP="004E6DED">
      <w:pPr>
        <w:tabs>
          <w:tab w:val="left" w:pos="2650"/>
        </w:tabs>
        <w:spacing w:after="0" w:line="240" w:lineRule="auto"/>
        <w:rPr>
          <w:b/>
          <w:bCs/>
          <w:color w:val="000000" w:themeColor="text1"/>
          <w:szCs w:val="24"/>
        </w:rPr>
      </w:pPr>
    </w:p>
    <w:p w14:paraId="4473599A" w14:textId="1CE47520" w:rsidR="00CF32FC" w:rsidRPr="001C6D93" w:rsidRDefault="00CF32FC" w:rsidP="004E6DED">
      <w:pPr>
        <w:tabs>
          <w:tab w:val="left" w:pos="2650"/>
        </w:tabs>
        <w:spacing w:after="0" w:line="240" w:lineRule="auto"/>
        <w:rPr>
          <w:b/>
          <w:bCs/>
          <w:color w:val="000000" w:themeColor="text1"/>
          <w:szCs w:val="24"/>
        </w:rPr>
      </w:pPr>
      <w:r w:rsidRPr="001C6D93">
        <w:rPr>
          <w:b/>
          <w:bCs/>
          <w:color w:val="000000" w:themeColor="text1"/>
          <w:szCs w:val="24"/>
        </w:rPr>
        <w:t>Delmarva Power has a written requirement regarding working near overhead power lines.</w:t>
      </w:r>
    </w:p>
    <w:p w14:paraId="184138E6" w14:textId="77777777" w:rsidR="00CF32FC" w:rsidRDefault="00CF32FC" w:rsidP="004E6DED">
      <w:pPr>
        <w:tabs>
          <w:tab w:val="left" w:pos="2650"/>
        </w:tabs>
        <w:spacing w:after="0" w:line="240" w:lineRule="auto"/>
        <w:rPr>
          <w:b/>
          <w:bCs/>
          <w:color w:val="000000" w:themeColor="text1"/>
          <w:szCs w:val="24"/>
        </w:rPr>
      </w:pPr>
      <w:r w:rsidRPr="001C6D93">
        <w:rPr>
          <w:b/>
          <w:bCs/>
          <w:color w:val="000000" w:themeColor="text1"/>
          <w:szCs w:val="24"/>
        </w:rPr>
        <w:t>Customer/Contractor Acknowledgement: Performing Work within Dangerous Proximity of High Voltage Lines:</w:t>
      </w:r>
    </w:p>
    <w:p w14:paraId="19307BC4" w14:textId="77777777" w:rsidR="00CF32FC" w:rsidRPr="00F75572" w:rsidRDefault="00CF32FC" w:rsidP="004E6DED">
      <w:pPr>
        <w:tabs>
          <w:tab w:val="left" w:pos="2650"/>
        </w:tabs>
        <w:spacing w:after="0" w:line="240" w:lineRule="auto"/>
        <w:ind w:left="720"/>
        <w:rPr>
          <w:i/>
          <w:iCs/>
          <w:color w:val="000000" w:themeColor="text1"/>
          <w:szCs w:val="24"/>
        </w:rPr>
      </w:pPr>
      <w:r w:rsidRPr="00F75572">
        <w:rPr>
          <w:i/>
          <w:iCs/>
          <w:color w:val="000000" w:themeColor="text1"/>
          <w:szCs w:val="24"/>
        </w:rPr>
        <w:t xml:space="preserve">“You are hereby notified by Delmarva Power that NO work can be performed within dangerous proximity to Delmarva’s overhead lines and that you are required by law to comply with applicable OSHA regulations and the applicable state High Voltage Safety Act. Performance of any activity or causing any person, equipment, or things to come within dangerous proximity of Delmarva’s overhead lines creates an extreme risk of severe injury or death. You are further notified that no activities may be conducted within dangerous proximity of Delmarva’s overhead lines until mutually agreeable measures to prevent contact with overhead lines have been reached with Delmarva and Delmarva has provided you with written authorization to perform the activities. </w:t>
      </w:r>
    </w:p>
    <w:p w14:paraId="7408C81F" w14:textId="77777777" w:rsidR="00CF32FC" w:rsidRPr="00F75572" w:rsidRDefault="00CF32FC" w:rsidP="004E6DED">
      <w:pPr>
        <w:tabs>
          <w:tab w:val="left" w:pos="2650"/>
        </w:tabs>
        <w:spacing w:after="0" w:line="240" w:lineRule="auto"/>
        <w:ind w:left="720"/>
        <w:rPr>
          <w:i/>
          <w:iCs/>
          <w:color w:val="000000" w:themeColor="text1"/>
          <w:szCs w:val="24"/>
        </w:rPr>
      </w:pPr>
      <w:r w:rsidRPr="00F75572">
        <w:rPr>
          <w:i/>
          <w:iCs/>
          <w:color w:val="000000" w:themeColor="text1"/>
          <w:szCs w:val="24"/>
        </w:rPr>
        <w:t>Additionally, any work involving the use of a crane with intentions to remain outside of dangerous proximity, but within 20 feet of the Company’s overhead lines, requires an Encroachment Prevention Plan in order to satisfy OSHA”</w:t>
      </w:r>
    </w:p>
    <w:p w14:paraId="3083F99A" w14:textId="77777777" w:rsidR="004E6DED" w:rsidRDefault="004E6DED" w:rsidP="004E6DED">
      <w:pPr>
        <w:spacing w:after="0" w:line="240" w:lineRule="auto"/>
        <w:rPr>
          <w:szCs w:val="24"/>
        </w:rPr>
      </w:pPr>
    </w:p>
    <w:p w14:paraId="0FF236C4" w14:textId="321A282C" w:rsidR="00CF32FC" w:rsidRPr="001C6D93" w:rsidRDefault="00CF32FC" w:rsidP="004E6DED">
      <w:pPr>
        <w:spacing w:after="0" w:line="240" w:lineRule="auto"/>
        <w:rPr>
          <w:szCs w:val="24"/>
        </w:rPr>
      </w:pPr>
      <w:r>
        <w:rPr>
          <w:szCs w:val="24"/>
        </w:rPr>
        <w:t>D</w:t>
      </w:r>
      <w:r w:rsidRPr="001C6D93">
        <w:rPr>
          <w:szCs w:val="24"/>
        </w:rPr>
        <w:t>elmarva Power relocations shown on highway plans are an approximate proposed location.  Actual location of electric facilities could change due to field conditions or any unforeseen conflict.</w:t>
      </w:r>
    </w:p>
    <w:p w14:paraId="157E3CDF" w14:textId="77777777" w:rsidR="004E6DED" w:rsidRDefault="004E6DED" w:rsidP="004E6DED">
      <w:pPr>
        <w:pStyle w:val="BodyText"/>
        <w:tabs>
          <w:tab w:val="left" w:pos="180"/>
        </w:tabs>
        <w:spacing w:after="0" w:line="240" w:lineRule="auto"/>
        <w:rPr>
          <w:rFonts w:eastAsia="@Arial Unicode MS"/>
          <w:b/>
          <w:szCs w:val="24"/>
        </w:rPr>
      </w:pPr>
    </w:p>
    <w:p w14:paraId="5A2BA716" w14:textId="520B45B6" w:rsidR="00CF32FC" w:rsidRPr="001C6D93" w:rsidRDefault="00CF32FC" w:rsidP="004E6DED">
      <w:pPr>
        <w:pStyle w:val="BodyText"/>
        <w:tabs>
          <w:tab w:val="left" w:pos="180"/>
        </w:tabs>
        <w:spacing w:after="0" w:line="240" w:lineRule="auto"/>
        <w:rPr>
          <w:rFonts w:eastAsia="@Arial Unicode MS"/>
          <w:b/>
          <w:szCs w:val="24"/>
        </w:rPr>
      </w:pPr>
      <w:r w:rsidRPr="001C6D93">
        <w:rPr>
          <w:rFonts w:eastAsia="@Arial Unicode MS"/>
          <w:b/>
          <w:szCs w:val="24"/>
        </w:rPr>
        <w:t>To report a downed wire, call 1-800-898-8042.</w:t>
      </w:r>
    </w:p>
    <w:p w14:paraId="58343163" w14:textId="77777777" w:rsidR="00CF32FC" w:rsidRDefault="00CF32FC" w:rsidP="004E6DED">
      <w:pPr>
        <w:pStyle w:val="Title"/>
        <w:jc w:val="left"/>
        <w:rPr>
          <w:b w:val="0"/>
          <w:bCs/>
        </w:rPr>
      </w:pPr>
    </w:p>
    <w:p w14:paraId="658F8FAB" w14:textId="09847CB9" w:rsidR="00B05E08" w:rsidRDefault="00B05E08" w:rsidP="004E6DED">
      <w:pPr>
        <w:pStyle w:val="Title"/>
        <w:jc w:val="left"/>
        <w:rPr>
          <w:u w:val="single"/>
        </w:rPr>
      </w:pPr>
      <w:r>
        <w:rPr>
          <w:u w:val="single"/>
        </w:rPr>
        <w:t>New Castle County, Dept. of Public Works</w:t>
      </w:r>
      <w:r w:rsidRPr="00133300">
        <w:t xml:space="preserve"> </w:t>
      </w:r>
      <w:r w:rsidRPr="00133300">
        <w:rPr>
          <w:b w:val="0"/>
          <w:bCs/>
          <w:i/>
          <w:iCs/>
          <w:highlight w:val="cyan"/>
        </w:rPr>
        <w:t>(All municipalities)</w:t>
      </w:r>
    </w:p>
    <w:p w14:paraId="299BF5CB" w14:textId="77777777" w:rsidR="00B05E08" w:rsidRPr="00133300" w:rsidRDefault="00B05E08" w:rsidP="004E6DED">
      <w:pPr>
        <w:pStyle w:val="Title"/>
        <w:jc w:val="left"/>
        <w:rPr>
          <w:b w:val="0"/>
          <w:bCs/>
          <w:i/>
          <w:iCs/>
        </w:rPr>
      </w:pPr>
      <w:r w:rsidRPr="00133300">
        <w:rPr>
          <w:b w:val="0"/>
          <w:bCs/>
          <w:i/>
          <w:iCs/>
          <w:highlight w:val="cyan"/>
        </w:rPr>
        <w:t xml:space="preserve">Typical description </w:t>
      </w:r>
      <w:proofErr w:type="gramStart"/>
      <w:r w:rsidRPr="00133300">
        <w:rPr>
          <w:b w:val="0"/>
          <w:bCs/>
          <w:i/>
          <w:iCs/>
          <w:highlight w:val="cyan"/>
        </w:rPr>
        <w:t>note</w:t>
      </w:r>
      <w:proofErr w:type="gramEnd"/>
      <w:r w:rsidRPr="00133300">
        <w:rPr>
          <w:b w:val="0"/>
          <w:bCs/>
          <w:i/>
          <w:iCs/>
          <w:highlight w:val="cyan"/>
        </w:rPr>
        <w:t xml:space="preserve"> of existing and proposed work (see Artesian/Chesapeake’s description above).</w:t>
      </w:r>
    </w:p>
    <w:p w14:paraId="72B9B68F" w14:textId="77777777" w:rsidR="00B05E08" w:rsidRDefault="00B05E08" w:rsidP="004E6DED">
      <w:pPr>
        <w:pStyle w:val="Title"/>
        <w:jc w:val="left"/>
        <w:rPr>
          <w:u w:val="single"/>
        </w:rPr>
      </w:pPr>
    </w:p>
    <w:p w14:paraId="1CF56DBD" w14:textId="77777777" w:rsidR="00B05E08" w:rsidRDefault="00B05E08" w:rsidP="004E6DED">
      <w:pPr>
        <w:spacing w:after="0" w:line="240" w:lineRule="auto"/>
        <w:jc w:val="both"/>
        <w:rPr>
          <w:bCs/>
          <w:szCs w:val="24"/>
        </w:rPr>
      </w:pPr>
      <w:r>
        <w:rPr>
          <w:bCs/>
          <w:szCs w:val="24"/>
        </w:rPr>
        <w:t>The State’s Contractor will complete all New Castle County sanitary adjustments as needed during the construction phase.</w:t>
      </w:r>
    </w:p>
    <w:p w14:paraId="57C0C7FE" w14:textId="77777777" w:rsidR="00B05E08" w:rsidRDefault="00B05E08" w:rsidP="004E6DED">
      <w:pPr>
        <w:spacing w:after="0" w:line="240" w:lineRule="auto"/>
        <w:jc w:val="both"/>
        <w:rPr>
          <w:bCs/>
          <w:szCs w:val="24"/>
        </w:rPr>
      </w:pPr>
    </w:p>
    <w:p w14:paraId="0E7FADD3" w14:textId="51338EB7" w:rsidR="00B05E08" w:rsidRPr="0040064C" w:rsidRDefault="00B05E08" w:rsidP="004E6DED">
      <w:pPr>
        <w:spacing w:after="0" w:line="240" w:lineRule="auto"/>
        <w:jc w:val="both"/>
        <w:rPr>
          <w:bCs/>
          <w:szCs w:val="24"/>
        </w:rPr>
      </w:pPr>
      <w:r w:rsidRPr="00B05E08">
        <w:rPr>
          <w:szCs w:val="24"/>
          <w:highlight w:val="yellow"/>
        </w:rPr>
        <w:t>[New Castle County’s]</w:t>
      </w:r>
      <w:r w:rsidRPr="0040064C">
        <w:rPr>
          <w:szCs w:val="24"/>
        </w:rPr>
        <w:t xml:space="preserve"> review is based upon information contained in DelDOT's Revised Final Plans for contract </w:t>
      </w:r>
      <w:r w:rsidRPr="00B05E08">
        <w:rPr>
          <w:b/>
          <w:bCs/>
          <w:szCs w:val="24"/>
          <w:highlight w:val="yellow"/>
        </w:rPr>
        <w:t>T20XXXXXXX</w:t>
      </w:r>
      <w:r w:rsidRPr="0040064C">
        <w:rPr>
          <w:szCs w:val="24"/>
        </w:rPr>
        <w:t xml:space="preserve">, received on </w:t>
      </w:r>
      <w:r w:rsidRPr="00B05E08">
        <w:rPr>
          <w:b/>
          <w:bCs/>
          <w:szCs w:val="24"/>
          <w:highlight w:val="yellow"/>
        </w:rPr>
        <w:t>00/00/20XX</w:t>
      </w:r>
      <w:r w:rsidRPr="0040064C">
        <w:rPr>
          <w:szCs w:val="24"/>
        </w:rPr>
        <w:t>, and all data available as of this date.  Changes in the project scope or in the projects current</w:t>
      </w:r>
      <w:r w:rsidRPr="0040064C">
        <w:rPr>
          <w:w w:val="101"/>
          <w:szCs w:val="24"/>
        </w:rPr>
        <w:t xml:space="preserve"> </w:t>
      </w:r>
      <w:r w:rsidRPr="0040064C">
        <w:rPr>
          <w:szCs w:val="24"/>
        </w:rPr>
        <w:t>construction phasing may revise the number of working days required.</w:t>
      </w:r>
    </w:p>
    <w:p w14:paraId="533C3A0A" w14:textId="77777777" w:rsidR="00B05E08" w:rsidRPr="0040064C" w:rsidRDefault="00B05E08" w:rsidP="004E6DED">
      <w:pPr>
        <w:spacing w:after="0" w:line="240" w:lineRule="auto"/>
        <w:jc w:val="both"/>
        <w:rPr>
          <w:bCs/>
          <w:szCs w:val="24"/>
        </w:rPr>
      </w:pPr>
    </w:p>
    <w:p w14:paraId="488B68ED" w14:textId="1B021840" w:rsidR="00B05E08" w:rsidRPr="0040064C" w:rsidRDefault="00B05E08" w:rsidP="004E6DED">
      <w:pPr>
        <w:spacing w:after="0" w:line="240" w:lineRule="auto"/>
        <w:jc w:val="both"/>
        <w:rPr>
          <w:b/>
          <w:szCs w:val="24"/>
          <w:u w:val="single"/>
        </w:rPr>
      </w:pPr>
      <w:r w:rsidRPr="0040064C">
        <w:rPr>
          <w:szCs w:val="24"/>
        </w:rPr>
        <w:t xml:space="preserve">All adjustments to </w:t>
      </w:r>
      <w:r w:rsidRPr="00B05E08">
        <w:rPr>
          <w:szCs w:val="24"/>
          <w:highlight w:val="yellow"/>
        </w:rPr>
        <w:t>[New Castle County’s]</w:t>
      </w:r>
      <w:r w:rsidRPr="0040064C">
        <w:rPr>
          <w:szCs w:val="24"/>
        </w:rPr>
        <w:t xml:space="preserve">existing facilities will be done by the State’s Contractor in accordance with the Standard Details and Standard Specifications of </w:t>
      </w:r>
      <w:r w:rsidRPr="00B05E08">
        <w:rPr>
          <w:szCs w:val="24"/>
          <w:highlight w:val="yellow"/>
        </w:rPr>
        <w:t>[New Castle County]</w:t>
      </w:r>
      <w:r w:rsidRPr="0040064C">
        <w:rPr>
          <w:szCs w:val="24"/>
        </w:rPr>
        <w:t xml:space="preserve"> and as shown in the contract documents. The Contractor shall contact </w:t>
      </w:r>
      <w:r w:rsidRPr="00B05E08">
        <w:rPr>
          <w:szCs w:val="24"/>
          <w:highlight w:val="yellow"/>
        </w:rPr>
        <w:t>[New Castle County Dept. Special Services at (302) 395-5756]</w:t>
      </w:r>
      <w:r w:rsidRPr="0040064C">
        <w:rPr>
          <w:szCs w:val="24"/>
        </w:rPr>
        <w:t xml:space="preserve">, five (5) calendar days prior to any relocation work beginning. The Contractor shall determine the number of days required and show that in the contract schedule. The work is not considered complete until accepted by </w:t>
      </w:r>
      <w:r w:rsidRPr="00B05E08">
        <w:rPr>
          <w:szCs w:val="24"/>
          <w:highlight w:val="yellow"/>
        </w:rPr>
        <w:t>[New Castle County]</w:t>
      </w:r>
      <w:r w:rsidRPr="0040064C">
        <w:rPr>
          <w:szCs w:val="24"/>
        </w:rPr>
        <w:t>.</w:t>
      </w:r>
    </w:p>
    <w:p w14:paraId="58A4F5D7" w14:textId="77777777" w:rsidR="00B05E08" w:rsidRDefault="00B05E08" w:rsidP="004E6DED">
      <w:pPr>
        <w:spacing w:after="0" w:line="240" w:lineRule="auto"/>
        <w:jc w:val="both"/>
        <w:rPr>
          <w:szCs w:val="24"/>
        </w:rPr>
      </w:pPr>
    </w:p>
    <w:p w14:paraId="20913399" w14:textId="69F43512" w:rsidR="00B05E08" w:rsidRDefault="00B05E08" w:rsidP="004E6DED">
      <w:pPr>
        <w:spacing w:after="0" w:line="240" w:lineRule="auto"/>
        <w:jc w:val="both"/>
        <w:rPr>
          <w:szCs w:val="24"/>
        </w:rPr>
      </w:pPr>
      <w:r w:rsidRPr="0040064C">
        <w:rPr>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0BD748C3" w14:textId="77777777" w:rsidR="00B05E08" w:rsidRDefault="00B05E08" w:rsidP="004E6DED">
      <w:pPr>
        <w:pStyle w:val="Title"/>
        <w:jc w:val="left"/>
        <w:rPr>
          <w:u w:val="single"/>
        </w:rPr>
      </w:pPr>
    </w:p>
    <w:p w14:paraId="1B8CDBB4" w14:textId="71EE7F1E" w:rsidR="00CF32FC" w:rsidRPr="004C6572" w:rsidRDefault="004C6572" w:rsidP="004E6DED">
      <w:pPr>
        <w:pStyle w:val="Title"/>
        <w:jc w:val="left"/>
      </w:pPr>
      <w:r w:rsidRPr="004C6572">
        <w:rPr>
          <w:u w:val="single"/>
        </w:rPr>
        <w:t xml:space="preserve">Verizon </w:t>
      </w:r>
      <w:r w:rsidRPr="004E6DED">
        <w:rPr>
          <w:b w:val="0"/>
          <w:bCs/>
          <w:i/>
          <w:iCs/>
          <w:highlight w:val="cyan"/>
        </w:rPr>
        <w:t>(can be used for other communication companies)</w:t>
      </w:r>
    </w:p>
    <w:p w14:paraId="6BBEB47D" w14:textId="6EAA179D" w:rsidR="004C6572" w:rsidRPr="00133300" w:rsidRDefault="00F70D10" w:rsidP="004E6DED">
      <w:pPr>
        <w:pStyle w:val="Title"/>
        <w:jc w:val="left"/>
        <w:rPr>
          <w:b w:val="0"/>
          <w:bCs/>
          <w:i/>
          <w:iCs/>
        </w:rPr>
      </w:pPr>
      <w:r w:rsidRPr="00133300">
        <w:rPr>
          <w:b w:val="0"/>
          <w:bCs/>
          <w:i/>
          <w:iCs/>
          <w:highlight w:val="cyan"/>
        </w:rPr>
        <w:t xml:space="preserve">Typical description </w:t>
      </w:r>
      <w:proofErr w:type="gramStart"/>
      <w:r w:rsidRPr="00133300">
        <w:rPr>
          <w:b w:val="0"/>
          <w:bCs/>
          <w:i/>
          <w:iCs/>
          <w:highlight w:val="cyan"/>
        </w:rPr>
        <w:t>note</w:t>
      </w:r>
      <w:proofErr w:type="gramEnd"/>
      <w:r w:rsidRPr="00133300">
        <w:rPr>
          <w:b w:val="0"/>
          <w:bCs/>
          <w:i/>
          <w:iCs/>
          <w:highlight w:val="cyan"/>
        </w:rPr>
        <w:t xml:space="preserve"> of existing and proposed work (see Artesian/Chesapeake’s description above).</w:t>
      </w:r>
    </w:p>
    <w:p w14:paraId="4B90C42B" w14:textId="77777777" w:rsidR="00F70D10" w:rsidRDefault="00F70D10" w:rsidP="004E6DED">
      <w:pPr>
        <w:pStyle w:val="Title"/>
        <w:jc w:val="left"/>
        <w:rPr>
          <w:b w:val="0"/>
          <w:bCs/>
        </w:rPr>
      </w:pPr>
    </w:p>
    <w:p w14:paraId="6B2A1E51" w14:textId="50637BD0" w:rsidR="00F70D10" w:rsidRDefault="00F70D10" w:rsidP="004E6DED">
      <w:pPr>
        <w:tabs>
          <w:tab w:val="left" w:pos="2650"/>
        </w:tabs>
        <w:spacing w:after="0" w:line="240" w:lineRule="auto"/>
        <w:rPr>
          <w:szCs w:val="24"/>
        </w:rPr>
      </w:pPr>
      <w:bookmarkStart w:id="1" w:name="_Hlk170297114"/>
      <w:r w:rsidRPr="00F70D10">
        <w:t xml:space="preserve">Verizon of Delaware. will complete these changes. These relocations/adjustments are expected to take approximately </w:t>
      </w:r>
      <w:r w:rsidRPr="00F70D10">
        <w:rPr>
          <w:highlight w:val="yellow"/>
        </w:rPr>
        <w:t>XXXX (XX)</w:t>
      </w:r>
      <w:r w:rsidRPr="00F70D10">
        <w:t xml:space="preserve"> calendar days to complete after the company has been given a minimum of </w:t>
      </w:r>
      <w:r w:rsidRPr="00F70D10">
        <w:rPr>
          <w:highlight w:val="yellow"/>
        </w:rPr>
        <w:t>XXX(XX)</w:t>
      </w:r>
      <w:r w:rsidRPr="00F70D10">
        <w:t xml:space="preserve"> calendar days advance notice that work shall begin and the right-of-way, </w:t>
      </w:r>
      <w:r w:rsidR="002B365D">
        <w:rPr>
          <w:highlight w:val="yellow"/>
        </w:rPr>
        <w:t>[</w:t>
      </w:r>
      <w:r w:rsidRPr="00F70D10">
        <w:rPr>
          <w:highlight w:val="yellow"/>
        </w:rPr>
        <w:t>Delmarva Power</w:t>
      </w:r>
      <w:r w:rsidR="002B365D">
        <w:t>]</w:t>
      </w:r>
      <w:r w:rsidRPr="00F70D10">
        <w:t xml:space="preserve"> and </w:t>
      </w:r>
      <w:r w:rsidR="002B365D">
        <w:t>[</w:t>
      </w:r>
      <w:r w:rsidRPr="00F70D10">
        <w:rPr>
          <w:highlight w:val="yellow"/>
        </w:rPr>
        <w:t>Crown Castle</w:t>
      </w:r>
      <w:r w:rsidR="002B365D">
        <w:rPr>
          <w:highlight w:val="yellow"/>
        </w:rPr>
        <w:t>]</w:t>
      </w:r>
      <w:r w:rsidRPr="00F70D10">
        <w:t xml:space="preserve"> has relocated their aerial, and proposed work has been laid out in the field by the State’s contractor</w:t>
      </w:r>
      <w:r w:rsidR="002B365D">
        <w:rPr>
          <w:rFonts w:eastAsia="Times New Roman"/>
          <w:szCs w:val="24"/>
        </w:rPr>
        <w:t>, including cuts/fills,</w:t>
      </w:r>
      <w:r w:rsidRPr="00F70D10">
        <w:t xml:space="preserve"> and required tree trimming and clearing has been performed.  </w:t>
      </w:r>
      <w:r w:rsidR="002B365D">
        <w:t>[</w:t>
      </w:r>
      <w:r w:rsidRPr="00F70D10">
        <w:rPr>
          <w:highlight w:val="yellow"/>
        </w:rPr>
        <w:t>Verizon</w:t>
      </w:r>
      <w:r w:rsidR="002B365D">
        <w:rPr>
          <w:highlight w:val="yellow"/>
        </w:rPr>
        <w:t>]</w:t>
      </w:r>
      <w:r w:rsidRPr="00F70D10">
        <w:rPr>
          <w:szCs w:val="24"/>
          <w:highlight w:val="yellow"/>
        </w:rPr>
        <w:t xml:space="preserve"> will require access to the area through the existing guard rail from the State Contractor.  Additionally, the State Contractor shall provide a stable road access for the utility bucket trucks to reach each pole location</w:t>
      </w:r>
      <w:r>
        <w:rPr>
          <w:szCs w:val="24"/>
          <w:highlight w:val="yellow"/>
        </w:rPr>
        <w:t xml:space="preserve"> </w:t>
      </w:r>
      <w:r w:rsidRPr="00F70D10">
        <w:rPr>
          <w:i/>
          <w:iCs/>
          <w:szCs w:val="24"/>
          <w:highlight w:val="cyan"/>
        </w:rPr>
        <w:t>(should be project specific)</w:t>
      </w:r>
      <w:r w:rsidRPr="00F70D10">
        <w:rPr>
          <w:szCs w:val="24"/>
          <w:highlight w:val="yellow"/>
        </w:rPr>
        <w:t>.</w:t>
      </w:r>
    </w:p>
    <w:bookmarkEnd w:id="1"/>
    <w:p w14:paraId="77614F3F" w14:textId="77777777" w:rsidR="00F70D10" w:rsidRDefault="00F70D10" w:rsidP="004E6DED">
      <w:pPr>
        <w:spacing w:after="0" w:line="240" w:lineRule="auto"/>
        <w:contextualSpacing/>
        <w:rPr>
          <w:rFonts w:eastAsia="Times New Roman"/>
          <w:szCs w:val="24"/>
        </w:rPr>
      </w:pPr>
    </w:p>
    <w:p w14:paraId="253B8034" w14:textId="6F7DD293" w:rsidR="004D6B36" w:rsidRPr="00720A1D" w:rsidRDefault="002B365D" w:rsidP="004E6DED">
      <w:pPr>
        <w:spacing w:after="0" w:line="240" w:lineRule="auto"/>
        <w:contextualSpacing/>
        <w:rPr>
          <w:rFonts w:eastAsia="Times New Roman"/>
          <w:szCs w:val="24"/>
          <w:u w:val="single"/>
        </w:rPr>
      </w:pPr>
      <w:r>
        <w:t>[</w:t>
      </w:r>
      <w:r w:rsidRPr="00F70D10">
        <w:rPr>
          <w:highlight w:val="yellow"/>
        </w:rPr>
        <w:t>Verizon</w:t>
      </w:r>
      <w:r>
        <w:rPr>
          <w:highlight w:val="yellow"/>
        </w:rPr>
        <w:t>]</w:t>
      </w:r>
      <w:r w:rsidR="004D6B36" w:rsidRPr="00A64031">
        <w:rPr>
          <w:rFonts w:eastAsia="Times New Roman"/>
          <w:szCs w:val="24"/>
        </w:rPr>
        <w:t xml:space="preserve">’s </w:t>
      </w:r>
      <w:r w:rsidR="004D6B36" w:rsidRPr="009A44DD">
        <w:rPr>
          <w:szCs w:val="24"/>
        </w:rPr>
        <w:t xml:space="preserve">review is based upon information contained in DelDOT's </w:t>
      </w:r>
      <w:r w:rsidR="004D6B36" w:rsidRPr="00B05E08">
        <w:rPr>
          <w:b/>
          <w:bCs/>
          <w:szCs w:val="24"/>
          <w:highlight w:val="yellow"/>
        </w:rPr>
        <w:t>(Phase of plans that statement is written off of)</w:t>
      </w:r>
      <w:r w:rsidR="004D6B36" w:rsidRPr="009A44DD">
        <w:rPr>
          <w:szCs w:val="24"/>
        </w:rPr>
        <w:t xml:space="preserve"> Plans for contract </w:t>
      </w:r>
      <w:r w:rsidR="004D6B36" w:rsidRPr="00B05E08">
        <w:rPr>
          <w:b/>
          <w:bCs/>
          <w:szCs w:val="24"/>
          <w:highlight w:val="yellow"/>
        </w:rPr>
        <w:t>T20XXXXXXX</w:t>
      </w:r>
      <w:r w:rsidR="004D6B36" w:rsidRPr="009A44DD">
        <w:rPr>
          <w:szCs w:val="24"/>
        </w:rPr>
        <w:t xml:space="preserve">, received on </w:t>
      </w:r>
      <w:r w:rsidR="004D6B36" w:rsidRPr="00B05E08">
        <w:rPr>
          <w:b/>
          <w:bCs/>
          <w:szCs w:val="24"/>
          <w:highlight w:val="yellow"/>
        </w:rPr>
        <w:t>00/00/20XX</w:t>
      </w:r>
      <w:r w:rsidR="004D6B36" w:rsidRPr="009A44DD">
        <w:rPr>
          <w:szCs w:val="24"/>
        </w:rPr>
        <w:t xml:space="preserve"> and all data available as of this date.</w:t>
      </w:r>
      <w:r w:rsidR="004D6B36">
        <w:rPr>
          <w:szCs w:val="24"/>
        </w:rPr>
        <w:t xml:space="preserve">  </w:t>
      </w:r>
      <w:r w:rsidR="004D6B36" w:rsidRPr="00884EBD">
        <w:rPr>
          <w:rFonts w:eastAsia="Times New Roman"/>
          <w:spacing w:val="-5"/>
          <w:szCs w:val="24"/>
        </w:rPr>
        <w:t xml:space="preserve">Changes in the project scope or in the construction phasing </w:t>
      </w:r>
      <w:r w:rsidR="004D6B36">
        <w:rPr>
          <w:rFonts w:eastAsia="Times New Roman"/>
          <w:spacing w:val="-5"/>
          <w:szCs w:val="24"/>
        </w:rPr>
        <w:t xml:space="preserve">outlined in the previously referenced plan submission </w:t>
      </w:r>
      <w:r w:rsidR="004D6B36" w:rsidRPr="00884EBD">
        <w:rPr>
          <w:rFonts w:eastAsia="Times New Roman"/>
          <w:spacing w:val="-5"/>
          <w:szCs w:val="24"/>
        </w:rPr>
        <w:t xml:space="preserve">may </w:t>
      </w:r>
      <w:r w:rsidR="004D6B36">
        <w:rPr>
          <w:rFonts w:eastAsia="Times New Roman"/>
          <w:spacing w:val="-5"/>
          <w:szCs w:val="24"/>
        </w:rPr>
        <w:t>alter the utility company’s ability to perform the work</w:t>
      </w:r>
      <w:r w:rsidR="004D6B36" w:rsidRPr="00884EBD">
        <w:rPr>
          <w:rFonts w:eastAsia="Times New Roman"/>
          <w:spacing w:val="-5"/>
          <w:szCs w:val="24"/>
        </w:rPr>
        <w:t>.</w:t>
      </w:r>
      <w:r w:rsidR="004D6B36">
        <w:rPr>
          <w:rFonts w:eastAsia="Times New Roman"/>
          <w:spacing w:val="-5"/>
          <w:szCs w:val="24"/>
        </w:rPr>
        <w:t xml:space="preserve"> Changes in the project scope or construction phasing may also alter the ability for the company to perform the work in the duration outlined above. Changes in the design or construction means and methods after the contract award date shall be coordinated with the utility company by the State’s Contractor to ensure any possible impact is reviewed and approved by the utility. The cost of utility coordination is incidental to the contract. See “general notes” below for additional information.</w:t>
      </w:r>
    </w:p>
    <w:p w14:paraId="76B2143E" w14:textId="77777777" w:rsidR="004D6B36" w:rsidRDefault="004D6B36" w:rsidP="004E6DED">
      <w:pPr>
        <w:spacing w:after="0" w:line="240" w:lineRule="auto"/>
        <w:contextualSpacing/>
        <w:rPr>
          <w:rFonts w:eastAsia="Times New Roman"/>
          <w:szCs w:val="24"/>
        </w:rPr>
      </w:pPr>
    </w:p>
    <w:p w14:paraId="2F79D1D8" w14:textId="057119A1" w:rsidR="00D120F9" w:rsidRDefault="00D120F9" w:rsidP="004E6DED">
      <w:pPr>
        <w:spacing w:after="0" w:line="240" w:lineRule="auto"/>
        <w:contextualSpacing/>
        <w:rPr>
          <w:rFonts w:eastAsia="Times New Roman"/>
          <w:szCs w:val="24"/>
        </w:rPr>
      </w:pPr>
      <w:r w:rsidRPr="00A64031">
        <w:rPr>
          <w:rFonts w:eastAsia="Times New Roman"/>
          <w:szCs w:val="24"/>
        </w:rPr>
        <w:t xml:space="preserve">DelDOT has not planned for or coordinated with </w:t>
      </w:r>
      <w:r>
        <w:rPr>
          <w:rFonts w:eastAsia="Times New Roman"/>
          <w:szCs w:val="24"/>
        </w:rPr>
        <w:t>Verizon</w:t>
      </w:r>
      <w:r w:rsidRPr="00A64031">
        <w:rPr>
          <w:rFonts w:eastAsia="Times New Roman"/>
          <w:szCs w:val="24"/>
        </w:rPr>
        <w:t xml:space="preserve"> for any relocations</w:t>
      </w:r>
      <w:r>
        <w:rPr>
          <w:rFonts w:eastAsia="Times New Roman"/>
          <w:szCs w:val="24"/>
        </w:rPr>
        <w:t xml:space="preserve"> or </w:t>
      </w:r>
      <w:r w:rsidRPr="00A64031">
        <w:rPr>
          <w:rFonts w:eastAsia="Times New Roman"/>
          <w:szCs w:val="24"/>
        </w:rPr>
        <w:t xml:space="preserve">physical pole support for excavation nor arranged for the installation of insulation of any </w:t>
      </w:r>
      <w:r>
        <w:rPr>
          <w:rFonts w:eastAsia="Times New Roman"/>
          <w:szCs w:val="24"/>
        </w:rPr>
        <w:t>communication</w:t>
      </w:r>
      <w:r w:rsidRPr="00A64031">
        <w:rPr>
          <w:rFonts w:eastAsia="Times New Roman"/>
          <w:szCs w:val="24"/>
        </w:rPr>
        <w:t xml:space="preserve"> line during this contract other than as outlined in the above description.</w:t>
      </w:r>
      <w:r w:rsidR="00A13615">
        <w:rPr>
          <w:rFonts w:eastAsia="Times New Roman"/>
          <w:szCs w:val="24"/>
        </w:rPr>
        <w:t xml:space="preserve"> </w:t>
      </w:r>
      <w:r w:rsidRPr="00A64031">
        <w:rPr>
          <w:rFonts w:eastAsia="Times New Roman"/>
          <w:szCs w:val="24"/>
        </w:rPr>
        <w:t xml:space="preserve"> All costs associated with any temporary relocations</w:t>
      </w:r>
      <w:r w:rsidR="00A13615">
        <w:rPr>
          <w:rFonts w:eastAsia="Times New Roman"/>
          <w:szCs w:val="24"/>
        </w:rPr>
        <w:t>,</w:t>
      </w:r>
      <w:r w:rsidRPr="00A64031">
        <w:rPr>
          <w:rFonts w:eastAsia="Times New Roman"/>
          <w:szCs w:val="24"/>
        </w:rPr>
        <w:t xml:space="preserve"> physical pole support for excavation or the installation of insulation of </w:t>
      </w:r>
      <w:r w:rsidRPr="00A64031">
        <w:rPr>
          <w:rFonts w:eastAsia="Times New Roman"/>
          <w:szCs w:val="24"/>
        </w:rPr>
        <w:lastRenderedPageBreak/>
        <w:t xml:space="preserve">any </w:t>
      </w:r>
      <w:r w:rsidR="00A13615">
        <w:rPr>
          <w:rFonts w:eastAsia="Times New Roman"/>
          <w:szCs w:val="24"/>
        </w:rPr>
        <w:t>communication</w:t>
      </w:r>
      <w:r w:rsidRPr="00A64031">
        <w:rPr>
          <w:rFonts w:eastAsia="Times New Roman"/>
          <w:szCs w:val="24"/>
        </w:rPr>
        <w:t xml:space="preserve"> line during this contract shall be incidental, including the cost of the coordination, to the work being performed.</w:t>
      </w:r>
    </w:p>
    <w:p w14:paraId="3A98091E" w14:textId="77777777" w:rsidR="00A13615" w:rsidRDefault="00A13615" w:rsidP="004E6DED">
      <w:pPr>
        <w:spacing w:after="0" w:line="240" w:lineRule="auto"/>
        <w:contextualSpacing/>
        <w:rPr>
          <w:rFonts w:eastAsia="Times New Roman"/>
          <w:szCs w:val="24"/>
        </w:rPr>
      </w:pPr>
    </w:p>
    <w:p w14:paraId="1D5699B3" w14:textId="77777777" w:rsidR="00F70D10" w:rsidRDefault="00F70D10" w:rsidP="004E6DED">
      <w:pPr>
        <w:spacing w:after="0" w:line="240" w:lineRule="auto"/>
        <w:contextualSpacing/>
        <w:rPr>
          <w:rFonts w:eastAsia="Times New Roman"/>
          <w:szCs w:val="24"/>
        </w:rPr>
      </w:pPr>
      <w:r w:rsidRPr="00A64031">
        <w:rPr>
          <w:rFonts w:eastAsia="Times New Roman"/>
          <w:szCs w:val="24"/>
        </w:rPr>
        <w:t>Should the utility apertures be in conflict with the scope of work, the contractor shall coordinate directly with the utility company. Cost of any coordination with the utility companies shall be incidental to the contract.</w:t>
      </w:r>
    </w:p>
    <w:p w14:paraId="1E532EFD" w14:textId="77777777" w:rsidR="00F70D10" w:rsidRPr="00A64031" w:rsidRDefault="00F70D10" w:rsidP="004E6DED">
      <w:pPr>
        <w:spacing w:after="0" w:line="240" w:lineRule="auto"/>
        <w:contextualSpacing/>
        <w:rPr>
          <w:rFonts w:eastAsia="Times New Roman"/>
          <w:szCs w:val="24"/>
        </w:rPr>
      </w:pPr>
    </w:p>
    <w:p w14:paraId="783E53E8" w14:textId="77777777" w:rsidR="00F70D10" w:rsidRDefault="00F70D10" w:rsidP="004E6DED">
      <w:pPr>
        <w:spacing w:after="0" w:line="240" w:lineRule="auto"/>
        <w:contextualSpacing/>
        <w:rPr>
          <w:rFonts w:eastAsia="Times New Roman"/>
          <w:szCs w:val="24"/>
        </w:rPr>
      </w:pPr>
      <w:r w:rsidRPr="00A64031">
        <w:rPr>
          <w:rFonts w:eastAsia="Times New Roman"/>
          <w:szCs w:val="24"/>
        </w:rPr>
        <w:t>Should any conflicts be encountered as a result of the contractor’s means and methods during construction, the necessary relocation work shall be accomplished by the respective utility company and funded by the State’s Contractor as described by the District Engineer. See General Utility Notes below.</w:t>
      </w:r>
    </w:p>
    <w:p w14:paraId="20D9B649" w14:textId="77777777" w:rsidR="00133300" w:rsidRDefault="00133300" w:rsidP="004E6DED">
      <w:pPr>
        <w:pStyle w:val="Title"/>
        <w:jc w:val="left"/>
        <w:rPr>
          <w:b w:val="0"/>
        </w:rPr>
      </w:pPr>
    </w:p>
    <w:p w14:paraId="7AA82612" w14:textId="563DEDD4" w:rsidR="00B05E08" w:rsidRDefault="00B05E08" w:rsidP="004E6DED">
      <w:pPr>
        <w:pStyle w:val="Title"/>
        <w:jc w:val="left"/>
        <w:rPr>
          <w:b w:val="0"/>
        </w:rPr>
      </w:pPr>
      <w:r w:rsidRPr="00864EA8">
        <w:rPr>
          <w:b w:val="0"/>
        </w:rPr>
        <w:t>The contractor must use care when working in these underground areas as well as in the vicinity of overhead cable. The time to complete any relocations/adjustments found to be necessary, as directed by the engineer, during the construction of the highway contract will depend on the nature of the work.</w:t>
      </w:r>
    </w:p>
    <w:p w14:paraId="03DCE195" w14:textId="77777777" w:rsidR="00B05E08" w:rsidRPr="003F3EFD" w:rsidRDefault="00B05E08" w:rsidP="004E6DED">
      <w:pPr>
        <w:pStyle w:val="Title"/>
        <w:jc w:val="left"/>
        <w:rPr>
          <w:b w:val="0"/>
        </w:rPr>
      </w:pPr>
    </w:p>
    <w:p w14:paraId="2F36C7BE" w14:textId="6AD0DD46" w:rsidR="00B05E08" w:rsidRPr="00B05E08" w:rsidRDefault="00B05E08" w:rsidP="004E6DED">
      <w:pPr>
        <w:spacing w:after="0" w:line="240" w:lineRule="auto"/>
        <w:jc w:val="both"/>
        <w:rPr>
          <w:szCs w:val="24"/>
        </w:rPr>
      </w:pPr>
      <w:r w:rsidRPr="00B05E08">
        <w:rPr>
          <w:b/>
          <w:szCs w:val="24"/>
        </w:rPr>
        <w:t xml:space="preserve">No existing </w:t>
      </w:r>
      <w:r w:rsidRPr="00B05E08">
        <w:rPr>
          <w:b/>
          <w:szCs w:val="24"/>
          <w:highlight w:val="yellow"/>
        </w:rPr>
        <w:t>[Verizon]</w:t>
      </w:r>
      <w:r w:rsidRPr="00B05E08">
        <w:rPr>
          <w:b/>
          <w:szCs w:val="24"/>
        </w:rPr>
        <w:t xml:space="preserve"> facilities can be taken out of service.</w:t>
      </w:r>
    </w:p>
    <w:p w14:paraId="639999BD" w14:textId="4BC6BE76" w:rsidR="00B05E08" w:rsidRPr="00B05E08" w:rsidRDefault="00B05E08" w:rsidP="004E6DED">
      <w:pPr>
        <w:spacing w:after="0" w:line="240" w:lineRule="auto"/>
        <w:jc w:val="both"/>
        <w:rPr>
          <w:b/>
          <w:color w:val="FF0000"/>
          <w:szCs w:val="24"/>
        </w:rPr>
      </w:pPr>
      <w:r w:rsidRPr="00B05E08">
        <w:rPr>
          <w:b/>
          <w:szCs w:val="24"/>
        </w:rPr>
        <w:t xml:space="preserve">These facilities will remain in place and active during the duration of this contract. </w:t>
      </w:r>
      <w:r w:rsidRPr="00B05E08">
        <w:rPr>
          <w:b/>
          <w:color w:val="FF0000"/>
          <w:szCs w:val="24"/>
        </w:rPr>
        <w:t xml:space="preserve"> </w:t>
      </w:r>
    </w:p>
    <w:p w14:paraId="04F478E7" w14:textId="77777777" w:rsidR="00B05E08" w:rsidRDefault="00B05E08" w:rsidP="004E6DED">
      <w:pPr>
        <w:pStyle w:val="Title"/>
        <w:jc w:val="left"/>
        <w:rPr>
          <w:u w:val="single"/>
        </w:rPr>
      </w:pPr>
    </w:p>
    <w:p w14:paraId="6AB14FCA" w14:textId="77777777" w:rsidR="00B05E08" w:rsidRDefault="00B05E08" w:rsidP="004E6DED">
      <w:pPr>
        <w:pStyle w:val="Title"/>
        <w:jc w:val="left"/>
        <w:rPr>
          <w:u w:val="single"/>
        </w:rPr>
      </w:pPr>
    </w:p>
    <w:p w14:paraId="6555D6CD" w14:textId="31CEEEF1" w:rsidR="00F64320" w:rsidRDefault="00F64320" w:rsidP="004E6DED">
      <w:pPr>
        <w:pStyle w:val="Title"/>
        <w:jc w:val="left"/>
        <w:rPr>
          <w:u w:val="single"/>
        </w:rPr>
      </w:pPr>
      <w:r w:rsidRPr="00F82747">
        <w:rPr>
          <w:u w:val="single"/>
        </w:rPr>
        <w:t>General Utility Notes:</w:t>
      </w:r>
    </w:p>
    <w:p w14:paraId="764EDBA4" w14:textId="77777777" w:rsidR="00E225A8" w:rsidRPr="00F82747" w:rsidRDefault="00E225A8" w:rsidP="004E6DED">
      <w:pPr>
        <w:pStyle w:val="Title"/>
        <w:jc w:val="left"/>
        <w:rPr>
          <w:u w:val="single"/>
        </w:rPr>
      </w:pPr>
    </w:p>
    <w:p w14:paraId="2BD2C398" w14:textId="58A4B899" w:rsidR="00F64320" w:rsidRDefault="00F64320" w:rsidP="004E6DED">
      <w:pPr>
        <w:pStyle w:val="Title"/>
        <w:jc w:val="left"/>
        <w:rPr>
          <w:b w:val="0"/>
        </w:rPr>
      </w:pPr>
      <w:r w:rsidRPr="00F82747">
        <w:rPr>
          <w:b w:val="0"/>
        </w:rPr>
        <w:t xml:space="preserve">Outside of the </w:t>
      </w:r>
      <w:r w:rsidR="00E9744D">
        <w:rPr>
          <w:b w:val="0"/>
        </w:rPr>
        <w:t xml:space="preserve">utility </w:t>
      </w:r>
      <w:r w:rsidRPr="00F82747">
        <w:rPr>
          <w:b w:val="0"/>
        </w:rPr>
        <w:t xml:space="preserve">companies and facilities discussed above, no additional utility involvement is anticipated. Should any conflicts be encountered as a result of the </w:t>
      </w:r>
      <w:r w:rsidR="00E9744D">
        <w:rPr>
          <w:b w:val="0"/>
        </w:rPr>
        <w:t>State C</w:t>
      </w:r>
      <w:r w:rsidRPr="00F82747">
        <w:rPr>
          <w:b w:val="0"/>
        </w:rPr>
        <w:t xml:space="preserve">ontractor’s means and methods during construction requiring adjustment and/or relocation, the necessary relocation work shall be accomplished by the respective utility company and funded by the State’s Contractor as directed by the District Engineer. </w:t>
      </w:r>
      <w:r w:rsidR="00E9744D">
        <w:rPr>
          <w:b w:val="0"/>
        </w:rPr>
        <w:t xml:space="preserve">Following </w:t>
      </w:r>
      <w:r w:rsidR="0063239D">
        <w:rPr>
          <w:b w:val="0"/>
        </w:rPr>
        <w:t>contract award date</w:t>
      </w:r>
      <w:r w:rsidR="00E9744D">
        <w:rPr>
          <w:b w:val="0"/>
        </w:rPr>
        <w:t>, t</w:t>
      </w:r>
      <w:r w:rsidRPr="00F82747">
        <w:rPr>
          <w:b w:val="0"/>
        </w:rPr>
        <w:t>he State</w:t>
      </w:r>
      <w:r w:rsidR="00E9744D">
        <w:rPr>
          <w:b w:val="0"/>
        </w:rPr>
        <w:t>’s</w:t>
      </w:r>
      <w:r w:rsidRPr="00F82747">
        <w:rPr>
          <w:b w:val="0"/>
        </w:rPr>
        <w:t xml:space="preserve"> Contractor shall coordinate any </w:t>
      </w:r>
      <w:r w:rsidR="00E9744D">
        <w:rPr>
          <w:b w:val="0"/>
        </w:rPr>
        <w:t xml:space="preserve">and all </w:t>
      </w:r>
      <w:r w:rsidR="0063239D">
        <w:rPr>
          <w:b w:val="0"/>
        </w:rPr>
        <w:t xml:space="preserve">potential </w:t>
      </w:r>
      <w:r w:rsidR="00E9744D">
        <w:rPr>
          <w:b w:val="0"/>
        </w:rPr>
        <w:t>changes including</w:t>
      </w:r>
      <w:r w:rsidR="0063239D">
        <w:rPr>
          <w:b w:val="0"/>
        </w:rPr>
        <w:t>,</w:t>
      </w:r>
      <w:r w:rsidR="00E9744D">
        <w:rPr>
          <w:b w:val="0"/>
        </w:rPr>
        <w:t xml:space="preserve"> but not limited to</w:t>
      </w:r>
      <w:r w:rsidR="0063239D">
        <w:rPr>
          <w:b w:val="0"/>
        </w:rPr>
        <w:t>, identification of potential field conflict;</w:t>
      </w:r>
      <w:r w:rsidR="00E9744D">
        <w:rPr>
          <w:b w:val="0"/>
        </w:rPr>
        <w:t xml:space="preserve"> change</w:t>
      </w:r>
      <w:r w:rsidR="0063239D">
        <w:rPr>
          <w:b w:val="0"/>
        </w:rPr>
        <w:t>s</w:t>
      </w:r>
      <w:r w:rsidR="00E9744D">
        <w:rPr>
          <w:b w:val="0"/>
        </w:rPr>
        <w:t xml:space="preserve"> in project construction scope</w:t>
      </w:r>
      <w:r w:rsidR="0063239D">
        <w:rPr>
          <w:b w:val="0"/>
        </w:rPr>
        <w:t>;</w:t>
      </w:r>
      <w:r w:rsidR="00E9744D">
        <w:rPr>
          <w:b w:val="0"/>
        </w:rPr>
        <w:t xml:space="preserve"> </w:t>
      </w:r>
      <w:r w:rsidR="0063239D">
        <w:rPr>
          <w:b w:val="0"/>
        </w:rPr>
        <w:t xml:space="preserve">changes in </w:t>
      </w:r>
      <w:r w:rsidR="00E9744D">
        <w:rPr>
          <w:b w:val="0"/>
        </w:rPr>
        <w:t>construction phasing</w:t>
      </w:r>
      <w:r w:rsidR="0063239D">
        <w:rPr>
          <w:b w:val="0"/>
        </w:rPr>
        <w:t>;</w:t>
      </w:r>
      <w:r w:rsidR="00E9744D">
        <w:rPr>
          <w:b w:val="0"/>
        </w:rPr>
        <w:t xml:space="preserve"> or </w:t>
      </w:r>
      <w:r w:rsidR="0063239D">
        <w:rPr>
          <w:b w:val="0"/>
        </w:rPr>
        <w:t xml:space="preserve">changes in contractor </w:t>
      </w:r>
      <w:r w:rsidR="00E9744D">
        <w:rPr>
          <w:b w:val="0"/>
        </w:rPr>
        <w:t xml:space="preserve">means and methods of construction with </w:t>
      </w:r>
      <w:r w:rsidR="0063239D">
        <w:rPr>
          <w:b w:val="0"/>
        </w:rPr>
        <w:t>required parties, including the District Engineer and Utility Companies, for approval prior to finalizing and performing work</w:t>
      </w:r>
      <w:r w:rsidR="00E9744D">
        <w:rPr>
          <w:b w:val="0"/>
        </w:rPr>
        <w:t xml:space="preserve">. </w:t>
      </w:r>
      <w:r w:rsidR="000F3869">
        <w:rPr>
          <w:b w:val="0"/>
        </w:rPr>
        <w:t xml:space="preserve">The State’s Contractor shall provide utility companies with adequate notice </w:t>
      </w:r>
      <w:r w:rsidR="005217FA">
        <w:rPr>
          <w:b w:val="0"/>
        </w:rPr>
        <w:t xml:space="preserve">(not less than 30 calendar days) </w:t>
      </w:r>
      <w:r w:rsidR="000F3869">
        <w:rPr>
          <w:b w:val="0"/>
        </w:rPr>
        <w:t>prior to performing work once approved.</w:t>
      </w:r>
    </w:p>
    <w:p w14:paraId="0BEBA807" w14:textId="77777777" w:rsidR="00E225A8" w:rsidRPr="00F82747" w:rsidRDefault="00E225A8" w:rsidP="004E6DED">
      <w:pPr>
        <w:pStyle w:val="Title"/>
        <w:jc w:val="left"/>
        <w:rPr>
          <w:b w:val="0"/>
        </w:rPr>
      </w:pPr>
    </w:p>
    <w:p w14:paraId="4FA65806" w14:textId="77777777" w:rsidR="00F64320" w:rsidRPr="00447576" w:rsidRDefault="00F64320" w:rsidP="004E6DED">
      <w:pPr>
        <w:pStyle w:val="Title"/>
        <w:jc w:val="left"/>
        <w:rPr>
          <w:b w:val="0"/>
        </w:rPr>
      </w:pPr>
      <w:r w:rsidRPr="00F82747">
        <w:rPr>
          <w:b w:val="0"/>
        </w:rPr>
        <w:t>Any utility conflicts that are not readily discernable shall</w:t>
      </w:r>
      <w:r w:rsidRPr="00447576">
        <w:rPr>
          <w:b w:val="0"/>
        </w:rPr>
        <w:t xml:space="preserve"> be coordinated by the State Contractor once the conflict is recognized.  The time to complete any relocations/adjustments found to be necessary during construction of the highway project will depend on the nature of the work.</w:t>
      </w:r>
    </w:p>
    <w:p w14:paraId="29A0CDB9" w14:textId="77777777" w:rsidR="00E225A8" w:rsidRDefault="00E225A8" w:rsidP="004E6DED">
      <w:pPr>
        <w:pStyle w:val="Title"/>
        <w:jc w:val="left"/>
        <w:rPr>
          <w:b w:val="0"/>
        </w:rPr>
      </w:pPr>
    </w:p>
    <w:p w14:paraId="7DC70F6D" w14:textId="6A99CED6" w:rsidR="00F64320" w:rsidRPr="00447576" w:rsidRDefault="00F64320" w:rsidP="004E6DED">
      <w:pPr>
        <w:pStyle w:val="Title"/>
        <w:jc w:val="left"/>
        <w:rPr>
          <w:b w:val="0"/>
        </w:rPr>
      </w:pPr>
      <w:r w:rsidRPr="00447576">
        <w:rPr>
          <w:b w:val="0"/>
        </w:rPr>
        <w:t xml:space="preserve">Once the State’s contractor has given the Utility the advance notice required above, it is the responsibility of the State’s contractor to have the work area prepared and accessible for the Utility to perform the tasks listed above.  If the site conditions are not ready and the state contractor has given notice to the utility on when the work is to be accomplished, the State’s Contractor shall be responsible for any extra cost incurred by the utility company and the State Contractor shall also be responsible for any time delays.  Between when the required notice is given to the Utility and when the work is performed and completed, the coordination and </w:t>
      </w:r>
      <w:r w:rsidRPr="00447576">
        <w:rPr>
          <w:b w:val="0"/>
        </w:rPr>
        <w:lastRenderedPageBreak/>
        <w:t>scheduling of the Utility is the sole responsibility of the State’s Contractor.  All costs related to the coordination and scheduling of the utilities is incidental to the contract.</w:t>
      </w:r>
    </w:p>
    <w:p w14:paraId="53B18E26" w14:textId="77777777" w:rsidR="00E225A8" w:rsidRDefault="00E225A8" w:rsidP="004E6DED">
      <w:pPr>
        <w:pStyle w:val="Title"/>
        <w:jc w:val="left"/>
        <w:rPr>
          <w:b w:val="0"/>
        </w:rPr>
      </w:pPr>
    </w:p>
    <w:p w14:paraId="3875EAB8" w14:textId="1900EDDA" w:rsidR="00F64320" w:rsidRPr="00447576" w:rsidRDefault="00F64320" w:rsidP="004E6DED">
      <w:pPr>
        <w:pStyle w:val="Title"/>
        <w:jc w:val="left"/>
        <w:rPr>
          <w:b w:val="0"/>
        </w:rPr>
      </w:pPr>
      <w:r w:rsidRPr="00447576">
        <w:rPr>
          <w:b w:val="0"/>
        </w:rPr>
        <w:t>Any adjustments and/or relocations of municipally or county owned sewer or water facilities shall be performed by the State’s Contractor in accordance with the respective agency’s standard specifications as directed by the District Engineer.  The State contractor shall coordinate any potential conflicts of municipally or county owned sewer or water facilities with facility owners and provide adequate notice to the municipally or county and to the District Engineer prior to performing work.</w:t>
      </w:r>
    </w:p>
    <w:p w14:paraId="715D961E" w14:textId="77777777" w:rsidR="00E225A8" w:rsidRDefault="00E225A8" w:rsidP="004E6DED">
      <w:pPr>
        <w:pStyle w:val="BodyText3"/>
        <w:spacing w:after="0" w:line="240" w:lineRule="auto"/>
        <w:rPr>
          <w:b/>
          <w:sz w:val="24"/>
          <w:szCs w:val="24"/>
          <w:u w:val="single"/>
        </w:rPr>
      </w:pPr>
    </w:p>
    <w:p w14:paraId="0B5998D2" w14:textId="77777777" w:rsidR="00E225A8" w:rsidRDefault="00E225A8" w:rsidP="004E6DED">
      <w:pPr>
        <w:pStyle w:val="BodyText3"/>
        <w:spacing w:after="0" w:line="240" w:lineRule="auto"/>
        <w:rPr>
          <w:b/>
          <w:sz w:val="24"/>
          <w:szCs w:val="24"/>
          <w:u w:val="single"/>
        </w:rPr>
      </w:pPr>
    </w:p>
    <w:p w14:paraId="3E0DA13B" w14:textId="2E54EECA" w:rsidR="00F64320" w:rsidRDefault="00F64320" w:rsidP="00E225A8">
      <w:pPr>
        <w:pStyle w:val="BodyText3"/>
        <w:spacing w:after="0" w:line="240" w:lineRule="auto"/>
        <w:rPr>
          <w:b/>
          <w:sz w:val="24"/>
          <w:szCs w:val="24"/>
          <w:u w:val="single"/>
        </w:rPr>
      </w:pPr>
      <w:r w:rsidRPr="00447576">
        <w:rPr>
          <w:b/>
          <w:sz w:val="24"/>
          <w:szCs w:val="24"/>
          <w:u w:val="single"/>
        </w:rPr>
        <w:t>General Notes:</w:t>
      </w:r>
    </w:p>
    <w:p w14:paraId="047B7A59" w14:textId="77777777" w:rsidR="00E225A8" w:rsidRPr="00447576" w:rsidRDefault="00E225A8" w:rsidP="00E225A8">
      <w:pPr>
        <w:pStyle w:val="BodyText3"/>
        <w:spacing w:after="0" w:line="240" w:lineRule="auto"/>
        <w:rPr>
          <w:b/>
          <w:sz w:val="24"/>
          <w:szCs w:val="24"/>
          <w:u w:val="single"/>
        </w:rPr>
      </w:pPr>
    </w:p>
    <w:p w14:paraId="09A8CD1F" w14:textId="10D72A48" w:rsidR="00510944" w:rsidRDefault="00510944" w:rsidP="00510944">
      <w:pPr>
        <w:pStyle w:val="Heading6"/>
        <w:numPr>
          <w:ilvl w:val="0"/>
          <w:numId w:val="1"/>
        </w:numPr>
        <w:spacing w:before="0" w:beforeAutospacing="0" w:after="0" w:afterAutospacing="0"/>
        <w:rPr>
          <w:rFonts w:ascii="Times New Roman" w:hAnsi="Times New Roman" w:cs="Times New Roman"/>
          <w:color w:val="000000"/>
          <w:sz w:val="24"/>
          <w:szCs w:val="24"/>
        </w:rPr>
      </w:pPr>
      <w:r w:rsidRPr="00447576">
        <w:rPr>
          <w:rFonts w:ascii="Times New Roman" w:hAnsi="Times New Roman" w:cs="Times New Roman"/>
          <w:color w:val="000000"/>
          <w:sz w:val="24"/>
          <w:szCs w:val="24"/>
        </w:rPr>
        <w:t>The Contractor’s attention is directed to Section 105.</w:t>
      </w:r>
      <w:r>
        <w:rPr>
          <w:rFonts w:ascii="Times New Roman" w:hAnsi="Times New Roman" w:cs="Times New Roman"/>
          <w:color w:val="000000"/>
          <w:sz w:val="24"/>
          <w:szCs w:val="24"/>
        </w:rPr>
        <w:t xml:space="preserve">9 of the </w:t>
      </w:r>
      <w:r w:rsidRPr="00447576">
        <w:rPr>
          <w:rFonts w:ascii="Times New Roman" w:hAnsi="Times New Roman" w:cs="Times New Roman"/>
          <w:color w:val="000000"/>
          <w:sz w:val="24"/>
          <w:szCs w:val="24"/>
        </w:rPr>
        <w:t>Del</w:t>
      </w:r>
      <w:r>
        <w:rPr>
          <w:rFonts w:ascii="Times New Roman" w:hAnsi="Times New Roman" w:cs="Times New Roman"/>
          <w:color w:val="000000"/>
          <w:sz w:val="24"/>
          <w:szCs w:val="24"/>
        </w:rPr>
        <w:t>DOT</w:t>
      </w:r>
      <w:r w:rsidRPr="00447576">
        <w:rPr>
          <w:rFonts w:ascii="Times New Roman" w:hAnsi="Times New Roman" w:cs="Times New Roman"/>
          <w:color w:val="000000"/>
          <w:sz w:val="24"/>
          <w:szCs w:val="24"/>
        </w:rPr>
        <w:t xml:space="preserve"> Standard Specifications</w:t>
      </w:r>
      <w:r>
        <w:rPr>
          <w:rFonts w:ascii="Times New Roman" w:hAnsi="Times New Roman" w:cs="Times New Roman"/>
          <w:color w:val="000000"/>
          <w:sz w:val="24"/>
          <w:szCs w:val="24"/>
        </w:rPr>
        <w:t xml:space="preserve"> (see the contract documents for applicable date/version to reference)</w:t>
      </w:r>
      <w:r w:rsidRPr="00447576">
        <w:rPr>
          <w:rFonts w:ascii="Times New Roman" w:hAnsi="Times New Roman" w:cs="Times New Roman"/>
          <w:color w:val="000000"/>
          <w:sz w:val="24"/>
          <w:szCs w:val="24"/>
        </w:rPr>
        <w:t xml:space="preserve">. The Contractor shall contact </w:t>
      </w:r>
      <w:r>
        <w:rPr>
          <w:rFonts w:ascii="Times New Roman" w:hAnsi="Times New Roman" w:cs="Times New Roman"/>
          <w:color w:val="000000"/>
          <w:sz w:val="24"/>
          <w:szCs w:val="24"/>
        </w:rPr>
        <w:t xml:space="preserve">Delmarva811 (previously known as </w:t>
      </w:r>
      <w:r w:rsidRPr="00447576">
        <w:rPr>
          <w:rFonts w:ascii="Times New Roman" w:hAnsi="Times New Roman" w:cs="Times New Roman"/>
          <w:color w:val="000000"/>
          <w:sz w:val="24"/>
          <w:szCs w:val="24"/>
        </w:rPr>
        <w:t>Miss Utility</w:t>
      </w:r>
      <w:r w:rsidR="00740AB9">
        <w:rPr>
          <w:rFonts w:ascii="Times New Roman" w:hAnsi="Times New Roman" w:cs="Times New Roman"/>
          <w:color w:val="000000"/>
          <w:sz w:val="24"/>
          <w:szCs w:val="24"/>
        </w:rPr>
        <w:t xml:space="preserve"> of Delmarva</w:t>
      </w:r>
      <w:r>
        <w:rPr>
          <w:rFonts w:ascii="Times New Roman" w:hAnsi="Times New Roman" w:cs="Times New Roman"/>
          <w:color w:val="000000"/>
          <w:sz w:val="24"/>
          <w:szCs w:val="24"/>
        </w:rPr>
        <w:t>)</w:t>
      </w:r>
      <w:r w:rsidRPr="004475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w:t>
      </w:r>
      <w:r w:rsidRPr="00447576">
        <w:rPr>
          <w:rFonts w:ascii="Times New Roman" w:hAnsi="Times New Roman" w:cs="Times New Roman"/>
          <w:color w:val="000000"/>
          <w:sz w:val="24"/>
          <w:szCs w:val="24"/>
        </w:rPr>
        <w:t xml:space="preserve">1-800-282-8555 </w:t>
      </w:r>
      <w:r>
        <w:rPr>
          <w:rFonts w:ascii="Times New Roman" w:hAnsi="Times New Roman" w:cs="Times New Roman"/>
          <w:color w:val="000000"/>
          <w:sz w:val="24"/>
          <w:szCs w:val="24"/>
        </w:rPr>
        <w:t xml:space="preserve">at least </w:t>
      </w:r>
      <w:r w:rsidRPr="00447576">
        <w:rPr>
          <w:rFonts w:ascii="Times New Roman" w:hAnsi="Times New Roman" w:cs="Times New Roman"/>
          <w:color w:val="000000"/>
          <w:sz w:val="24"/>
          <w:szCs w:val="24"/>
        </w:rPr>
        <w:t xml:space="preserve">two working days prior to any excavation. The Contractor is responsible for the support and protection of all utilities when excavating. The Contractor is </w:t>
      </w:r>
      <w:r>
        <w:rPr>
          <w:rFonts w:ascii="Times New Roman" w:hAnsi="Times New Roman" w:cs="Times New Roman"/>
          <w:color w:val="000000"/>
          <w:sz w:val="24"/>
          <w:szCs w:val="24"/>
        </w:rPr>
        <w:t xml:space="preserve">also </w:t>
      </w:r>
      <w:r w:rsidRPr="00447576">
        <w:rPr>
          <w:rFonts w:ascii="Times New Roman" w:hAnsi="Times New Roman" w:cs="Times New Roman"/>
          <w:color w:val="000000"/>
          <w:sz w:val="24"/>
          <w:szCs w:val="24"/>
        </w:rPr>
        <w:t xml:space="preserve">responsible for ensuring proper clearances, including safety clearances, from overhead utilities for construction equipment. The Contractor is advised to check the site for access purposes for </w:t>
      </w:r>
      <w:r>
        <w:rPr>
          <w:rFonts w:ascii="Times New Roman" w:hAnsi="Times New Roman" w:cs="Times New Roman"/>
          <w:color w:val="000000"/>
          <w:sz w:val="24"/>
          <w:szCs w:val="24"/>
        </w:rPr>
        <w:t>proposed</w:t>
      </w:r>
      <w:r w:rsidRPr="00447576">
        <w:rPr>
          <w:rFonts w:ascii="Times New Roman" w:hAnsi="Times New Roman" w:cs="Times New Roman"/>
          <w:color w:val="000000"/>
          <w:sz w:val="24"/>
          <w:szCs w:val="24"/>
        </w:rPr>
        <w:t xml:space="preserve"> equipment and, if necessary, make arrangements directly with the utility companies for field adjustments for adequate clearances.</w:t>
      </w:r>
    </w:p>
    <w:p w14:paraId="65AB95F5" w14:textId="77777777" w:rsidR="00E225A8" w:rsidRPr="00447576" w:rsidRDefault="00E225A8" w:rsidP="00E225A8">
      <w:pPr>
        <w:pStyle w:val="Heading6"/>
        <w:spacing w:before="0" w:beforeAutospacing="0" w:after="0" w:afterAutospacing="0"/>
        <w:ind w:left="720"/>
        <w:rPr>
          <w:rFonts w:ascii="Times New Roman" w:hAnsi="Times New Roman" w:cs="Times New Roman"/>
          <w:color w:val="000000"/>
          <w:sz w:val="24"/>
          <w:szCs w:val="24"/>
        </w:rPr>
      </w:pPr>
    </w:p>
    <w:p w14:paraId="4D183721" w14:textId="41A95108" w:rsidR="00F64320" w:rsidRDefault="00F64320" w:rsidP="00E225A8">
      <w:pPr>
        <w:pStyle w:val="BodyText3"/>
        <w:numPr>
          <w:ilvl w:val="0"/>
          <w:numId w:val="1"/>
        </w:numPr>
        <w:spacing w:after="0" w:line="240" w:lineRule="auto"/>
        <w:rPr>
          <w:b/>
          <w:bCs/>
          <w:color w:val="000000"/>
          <w:sz w:val="24"/>
          <w:szCs w:val="24"/>
        </w:rPr>
      </w:pPr>
      <w:r w:rsidRPr="00447576">
        <w:rPr>
          <w:b/>
          <w:bCs/>
          <w:color w:val="000000"/>
          <w:sz w:val="24"/>
          <w:szCs w:val="24"/>
        </w:rPr>
        <w:t>The information shown in the Contract Documents, including the Utility Statement and the Utility Schedule contained herein, concerning the location, type and size of existing and proposed utilities, their locations, and construction timing has been compiled by the preparer based on information furnished by each of the involved Utility Companies.  It shall be the responsibility of the State’s Contractor to verify all information and coordinate with the Utility Companies prior to and during construction, as specified in Section 105.</w:t>
      </w:r>
      <w:r w:rsidR="00A6047B">
        <w:rPr>
          <w:b/>
          <w:bCs/>
          <w:color w:val="000000"/>
          <w:sz w:val="24"/>
          <w:szCs w:val="24"/>
        </w:rPr>
        <w:t>9</w:t>
      </w:r>
      <w:r w:rsidRPr="00447576">
        <w:rPr>
          <w:b/>
          <w:bCs/>
          <w:color w:val="000000"/>
          <w:sz w:val="24"/>
          <w:szCs w:val="24"/>
        </w:rPr>
        <w:t xml:space="preserve"> of the Standard Specifications.</w:t>
      </w:r>
    </w:p>
    <w:p w14:paraId="55FDEEBF" w14:textId="77777777" w:rsidR="00E225A8" w:rsidRPr="00447576" w:rsidRDefault="00E225A8" w:rsidP="00E225A8">
      <w:pPr>
        <w:pStyle w:val="BodyText3"/>
        <w:spacing w:after="0" w:line="240" w:lineRule="auto"/>
        <w:ind w:left="720"/>
        <w:rPr>
          <w:rStyle w:val="Strong"/>
          <w:color w:val="000000"/>
          <w:sz w:val="24"/>
          <w:szCs w:val="24"/>
        </w:rPr>
      </w:pPr>
    </w:p>
    <w:p w14:paraId="4E754089" w14:textId="77777777" w:rsidR="00257265" w:rsidRDefault="00F64320" w:rsidP="00E225A8">
      <w:pPr>
        <w:pStyle w:val="BodyText3"/>
        <w:numPr>
          <w:ilvl w:val="0"/>
          <w:numId w:val="1"/>
        </w:numPr>
        <w:spacing w:after="0" w:line="240" w:lineRule="auto"/>
        <w:rPr>
          <w:b/>
          <w:bCs/>
          <w:color w:val="000000"/>
          <w:sz w:val="24"/>
          <w:szCs w:val="24"/>
        </w:rPr>
      </w:pPr>
      <w:r w:rsidRPr="00447576">
        <w:rPr>
          <w:b/>
          <w:bCs/>
          <w:color w:val="000000"/>
          <w:sz w:val="24"/>
          <w:szCs w:val="24"/>
        </w:rPr>
        <w:t xml:space="preserve">It is understood and agreed that the Contractor has considered in his bid all permanent and temporary utility appurtenances in their present and relocated positions as shown on the plans or described in the Utility Statement or are readily discernible and that no additional compensation will be allowed for any delays, inconvenience, or damage due to any interference from the utility facilities and appurtenances or the operation of moving them, except that the Contractor may be granted an equitable extension of time. The </w:t>
      </w:r>
      <w:r w:rsidR="00286D55">
        <w:rPr>
          <w:b/>
          <w:bCs/>
          <w:color w:val="000000"/>
          <w:sz w:val="24"/>
          <w:szCs w:val="24"/>
        </w:rPr>
        <w:t>C</w:t>
      </w:r>
      <w:r w:rsidRPr="00447576">
        <w:rPr>
          <w:b/>
          <w:bCs/>
          <w:color w:val="000000"/>
          <w:sz w:val="24"/>
          <w:szCs w:val="24"/>
        </w:rPr>
        <w:t xml:space="preserve">ontractor’s means and method of construction are not taken into account when known utility conflicts are identified. If the Contractor’s means and method of construction create a utility conflict the Utility Statement will prevail in discussions with the utility and the Contractor. </w:t>
      </w:r>
    </w:p>
    <w:p w14:paraId="5F196A41" w14:textId="77777777" w:rsidR="00E225A8" w:rsidRDefault="00E225A8" w:rsidP="00E225A8">
      <w:pPr>
        <w:pStyle w:val="BodyText3"/>
        <w:spacing w:after="0" w:line="240" w:lineRule="auto"/>
        <w:ind w:left="720"/>
        <w:rPr>
          <w:b/>
          <w:bCs/>
          <w:color w:val="000000"/>
          <w:sz w:val="24"/>
          <w:szCs w:val="24"/>
        </w:rPr>
      </w:pPr>
    </w:p>
    <w:p w14:paraId="3507BCF0" w14:textId="4BBDE133" w:rsidR="00F64320" w:rsidRDefault="00F64320" w:rsidP="00E225A8">
      <w:pPr>
        <w:pStyle w:val="BodyText3"/>
        <w:numPr>
          <w:ilvl w:val="0"/>
          <w:numId w:val="1"/>
        </w:numPr>
        <w:spacing w:after="0" w:line="240" w:lineRule="auto"/>
        <w:rPr>
          <w:b/>
          <w:bCs/>
          <w:color w:val="000000"/>
          <w:sz w:val="24"/>
          <w:szCs w:val="24"/>
        </w:rPr>
      </w:pPr>
      <w:r w:rsidRPr="00447576">
        <w:rPr>
          <w:b/>
          <w:bCs/>
          <w:color w:val="000000"/>
          <w:sz w:val="24"/>
          <w:szCs w:val="24"/>
        </w:rPr>
        <w:t>The State's Contract</w:t>
      </w:r>
      <w:r w:rsidR="00286D55">
        <w:rPr>
          <w:b/>
          <w:bCs/>
          <w:color w:val="000000"/>
          <w:sz w:val="24"/>
          <w:szCs w:val="24"/>
        </w:rPr>
        <w:t>or</w:t>
      </w:r>
      <w:r w:rsidRPr="00447576">
        <w:rPr>
          <w:b/>
          <w:bCs/>
          <w:color w:val="000000"/>
          <w:sz w:val="24"/>
          <w:szCs w:val="24"/>
        </w:rPr>
        <w:t xml:space="preserve"> shall be responsible for any costs associated with any temporary outages; holding, bracing and shielding of utility facilities; temporary </w:t>
      </w:r>
      <w:r w:rsidRPr="00447576">
        <w:rPr>
          <w:b/>
          <w:bCs/>
          <w:color w:val="000000"/>
          <w:sz w:val="24"/>
          <w:szCs w:val="24"/>
        </w:rPr>
        <w:lastRenderedPageBreak/>
        <w:t xml:space="preserve">relocations; or permanent relocations that are not specifically identified in this </w:t>
      </w:r>
      <w:r w:rsidR="00286D55">
        <w:rPr>
          <w:b/>
          <w:bCs/>
          <w:color w:val="000000"/>
          <w:sz w:val="24"/>
          <w:szCs w:val="24"/>
        </w:rPr>
        <w:t>U</w:t>
      </w:r>
      <w:r w:rsidRPr="00447576">
        <w:rPr>
          <w:b/>
          <w:bCs/>
          <w:color w:val="000000"/>
          <w:sz w:val="24"/>
          <w:szCs w:val="24"/>
        </w:rPr>
        <w:t xml:space="preserve">tility </w:t>
      </w:r>
      <w:r w:rsidR="00286D55">
        <w:rPr>
          <w:b/>
          <w:bCs/>
          <w:color w:val="000000"/>
          <w:sz w:val="24"/>
          <w:szCs w:val="24"/>
        </w:rPr>
        <w:t>S</w:t>
      </w:r>
      <w:r w:rsidRPr="00447576">
        <w:rPr>
          <w:b/>
          <w:bCs/>
          <w:color w:val="000000"/>
          <w:sz w:val="24"/>
          <w:szCs w:val="24"/>
        </w:rPr>
        <w:t>tatement or shown in the contract plan set.</w:t>
      </w:r>
    </w:p>
    <w:p w14:paraId="4B5DD1CF" w14:textId="77777777" w:rsidR="00E225A8" w:rsidRDefault="00E225A8" w:rsidP="00E225A8">
      <w:pPr>
        <w:pStyle w:val="BodyText3"/>
        <w:spacing w:after="0" w:line="240" w:lineRule="auto"/>
        <w:ind w:left="720"/>
        <w:rPr>
          <w:b/>
          <w:bCs/>
          <w:color w:val="000000"/>
          <w:sz w:val="24"/>
          <w:szCs w:val="24"/>
        </w:rPr>
      </w:pPr>
    </w:p>
    <w:p w14:paraId="2875DE0D" w14:textId="2ADE5C55" w:rsidR="005424F7" w:rsidRDefault="005424F7" w:rsidP="00E225A8">
      <w:pPr>
        <w:pStyle w:val="ListParagraph"/>
        <w:numPr>
          <w:ilvl w:val="0"/>
          <w:numId w:val="1"/>
        </w:numPr>
        <w:rPr>
          <w:rFonts w:eastAsia="Calibri"/>
          <w:b/>
          <w:bCs/>
          <w:color w:val="000000"/>
        </w:rPr>
      </w:pPr>
      <w:r w:rsidRPr="005424F7">
        <w:rPr>
          <w:rFonts w:eastAsia="Calibri"/>
          <w:b/>
          <w:bCs/>
          <w:color w:val="000000"/>
        </w:rPr>
        <w:t>The State’s Contractor is responsible for rough grading as required by the roadway construction prior to the Utility Company’s placing their proposed facilities, unless otherwise indicated on the plans and/or outlined elsewhere in the Contract Documents.</w:t>
      </w:r>
    </w:p>
    <w:p w14:paraId="35F241C0" w14:textId="77777777" w:rsidR="005424F7" w:rsidRPr="00257265" w:rsidRDefault="005424F7" w:rsidP="00E225A8">
      <w:pPr>
        <w:pStyle w:val="ListParagraph"/>
        <w:rPr>
          <w:rFonts w:eastAsia="Calibri"/>
          <w:b/>
          <w:bCs/>
          <w:color w:val="000000"/>
        </w:rPr>
      </w:pPr>
    </w:p>
    <w:p w14:paraId="4CE8E071" w14:textId="1D18A46C" w:rsidR="00F64320" w:rsidRDefault="00F64320" w:rsidP="00E225A8">
      <w:pPr>
        <w:pStyle w:val="BodyText3"/>
        <w:numPr>
          <w:ilvl w:val="0"/>
          <w:numId w:val="1"/>
        </w:numPr>
        <w:spacing w:after="0" w:line="240" w:lineRule="auto"/>
        <w:rPr>
          <w:rStyle w:val="Strong"/>
          <w:color w:val="000000"/>
          <w:sz w:val="24"/>
          <w:szCs w:val="24"/>
        </w:rPr>
      </w:pPr>
      <w:r w:rsidRPr="00447576">
        <w:rPr>
          <w:rStyle w:val="Strong"/>
          <w:color w:val="000000"/>
          <w:sz w:val="24"/>
          <w:szCs w:val="24"/>
        </w:rPr>
        <w:t xml:space="preserve">Coordination and cooperation among the Utility Companies and the State’s         Contractor are of prime importance. Therefore, the Contractor is directed to contact the following Utility Company representatives with any questions regarding this work prior to submitting bids and work schedules. Proposed work schedules should reflect the Utility Companies’ proposed relocations. The Utility Companies </w:t>
      </w:r>
      <w:r w:rsidR="005424F7">
        <w:rPr>
          <w:rStyle w:val="Strong"/>
          <w:color w:val="000000"/>
          <w:sz w:val="24"/>
          <w:szCs w:val="24"/>
        </w:rPr>
        <w:t xml:space="preserve">and their contractors </w:t>
      </w:r>
      <w:r w:rsidRPr="00447576">
        <w:rPr>
          <w:rStyle w:val="Strong"/>
          <w:color w:val="000000"/>
          <w:sz w:val="24"/>
          <w:szCs w:val="24"/>
        </w:rPr>
        <w:t xml:space="preserve">do </w:t>
      </w:r>
      <w:r w:rsidRPr="00447576">
        <w:rPr>
          <w:rStyle w:val="Strong"/>
          <w:color w:val="000000"/>
          <w:sz w:val="24"/>
          <w:szCs w:val="24"/>
          <w:u w:val="single"/>
        </w:rPr>
        <w:t>not</w:t>
      </w:r>
      <w:r w:rsidRPr="00447576">
        <w:rPr>
          <w:rStyle w:val="Strong"/>
          <w:color w:val="000000"/>
          <w:sz w:val="24"/>
          <w:szCs w:val="24"/>
        </w:rPr>
        <w:t xml:space="preserve"> work on </w:t>
      </w:r>
      <w:r w:rsidR="005424F7">
        <w:rPr>
          <w:rStyle w:val="Strong"/>
          <w:color w:val="000000"/>
          <w:sz w:val="24"/>
          <w:szCs w:val="24"/>
        </w:rPr>
        <w:t xml:space="preserve">nights, </w:t>
      </w:r>
      <w:r w:rsidRPr="00447576">
        <w:rPr>
          <w:rStyle w:val="Strong"/>
          <w:color w:val="000000"/>
          <w:sz w:val="24"/>
          <w:szCs w:val="24"/>
        </w:rPr>
        <w:t>weekends</w:t>
      </w:r>
      <w:r w:rsidR="005424F7">
        <w:rPr>
          <w:rStyle w:val="Strong"/>
          <w:color w:val="000000"/>
          <w:sz w:val="24"/>
          <w:szCs w:val="24"/>
        </w:rPr>
        <w:t>,</w:t>
      </w:r>
      <w:r w:rsidRPr="00447576">
        <w:rPr>
          <w:rStyle w:val="Strong"/>
          <w:color w:val="000000"/>
          <w:sz w:val="24"/>
          <w:szCs w:val="24"/>
        </w:rPr>
        <w:t xml:space="preserve"> or legal holidays.</w:t>
      </w:r>
    </w:p>
    <w:p w14:paraId="0452D260" w14:textId="77777777" w:rsidR="00E225A8" w:rsidRPr="00447576" w:rsidRDefault="00E225A8" w:rsidP="00E225A8">
      <w:pPr>
        <w:pStyle w:val="BodyText3"/>
        <w:spacing w:after="0" w:line="240" w:lineRule="auto"/>
        <w:rPr>
          <w:rStyle w:val="Strong"/>
          <w:color w:val="000000"/>
          <w:sz w:val="24"/>
          <w:szCs w:val="24"/>
        </w:rPr>
      </w:pPr>
    </w:p>
    <w:tbl>
      <w:tblPr>
        <w:tblW w:w="1048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7"/>
        <w:gridCol w:w="3016"/>
        <w:gridCol w:w="1943"/>
        <w:gridCol w:w="3671"/>
      </w:tblGrid>
      <w:tr w:rsidR="00F64320" w:rsidRPr="005441D5" w14:paraId="3F6C3E7B" w14:textId="77777777" w:rsidTr="007D2C30">
        <w:trPr>
          <w:trHeight w:val="320"/>
        </w:trPr>
        <w:tc>
          <w:tcPr>
            <w:tcW w:w="1857" w:type="dxa"/>
            <w:shd w:val="clear" w:color="auto" w:fill="D9D9D9" w:themeFill="background1" w:themeFillShade="D9"/>
            <w:tcMar>
              <w:top w:w="0" w:type="dxa"/>
              <w:left w:w="108" w:type="dxa"/>
              <w:bottom w:w="0" w:type="dxa"/>
              <w:right w:w="108" w:type="dxa"/>
            </w:tcMar>
            <w:vAlign w:val="center"/>
            <w:hideMark/>
          </w:tcPr>
          <w:p w14:paraId="1CE27994" w14:textId="77777777" w:rsidR="00F64320" w:rsidRPr="00D801B1" w:rsidRDefault="00F64320" w:rsidP="000A02CC">
            <w:pPr>
              <w:spacing w:after="0"/>
              <w:jc w:val="center"/>
              <w:rPr>
                <w:b/>
                <w:bCs/>
                <w:szCs w:val="24"/>
              </w:rPr>
            </w:pPr>
            <w:r w:rsidRPr="00D801B1">
              <w:rPr>
                <w:b/>
                <w:bCs/>
                <w:szCs w:val="24"/>
              </w:rPr>
              <w:t>NAME</w:t>
            </w:r>
          </w:p>
        </w:tc>
        <w:tc>
          <w:tcPr>
            <w:tcW w:w="3016" w:type="dxa"/>
            <w:shd w:val="clear" w:color="auto" w:fill="D9D9D9" w:themeFill="background1" w:themeFillShade="D9"/>
            <w:tcMar>
              <w:top w:w="0" w:type="dxa"/>
              <w:left w:w="108" w:type="dxa"/>
              <w:bottom w:w="0" w:type="dxa"/>
              <w:right w:w="108" w:type="dxa"/>
            </w:tcMar>
            <w:vAlign w:val="center"/>
            <w:hideMark/>
          </w:tcPr>
          <w:p w14:paraId="375EDD83" w14:textId="77777777" w:rsidR="00F64320" w:rsidRPr="00D801B1" w:rsidRDefault="00F64320" w:rsidP="000A02CC">
            <w:pPr>
              <w:spacing w:after="0"/>
              <w:jc w:val="center"/>
              <w:rPr>
                <w:b/>
                <w:bCs/>
                <w:szCs w:val="24"/>
              </w:rPr>
            </w:pPr>
            <w:r w:rsidRPr="00D801B1">
              <w:rPr>
                <w:b/>
                <w:bCs/>
                <w:szCs w:val="24"/>
              </w:rPr>
              <w:t>COMPANY</w:t>
            </w:r>
          </w:p>
        </w:tc>
        <w:tc>
          <w:tcPr>
            <w:tcW w:w="1943" w:type="dxa"/>
            <w:shd w:val="clear" w:color="auto" w:fill="D9D9D9" w:themeFill="background1" w:themeFillShade="D9"/>
            <w:tcMar>
              <w:top w:w="0" w:type="dxa"/>
              <w:left w:w="108" w:type="dxa"/>
              <w:bottom w:w="0" w:type="dxa"/>
              <w:right w:w="108" w:type="dxa"/>
            </w:tcMar>
            <w:vAlign w:val="center"/>
            <w:hideMark/>
          </w:tcPr>
          <w:p w14:paraId="4D64ADA6" w14:textId="77777777" w:rsidR="00F64320" w:rsidRPr="00D801B1" w:rsidRDefault="00F64320" w:rsidP="000A02CC">
            <w:pPr>
              <w:spacing w:after="0"/>
              <w:jc w:val="center"/>
              <w:rPr>
                <w:b/>
                <w:bCs/>
                <w:szCs w:val="24"/>
              </w:rPr>
            </w:pPr>
            <w:r w:rsidRPr="00D801B1">
              <w:rPr>
                <w:b/>
                <w:bCs/>
                <w:szCs w:val="24"/>
              </w:rPr>
              <w:t>PHONE</w:t>
            </w:r>
          </w:p>
        </w:tc>
        <w:tc>
          <w:tcPr>
            <w:tcW w:w="3671" w:type="dxa"/>
            <w:shd w:val="clear" w:color="auto" w:fill="D9D9D9" w:themeFill="background1" w:themeFillShade="D9"/>
            <w:tcMar>
              <w:top w:w="0" w:type="dxa"/>
              <w:left w:w="108" w:type="dxa"/>
              <w:bottom w:w="0" w:type="dxa"/>
              <w:right w:w="108" w:type="dxa"/>
            </w:tcMar>
            <w:hideMark/>
          </w:tcPr>
          <w:p w14:paraId="2A66A8F3" w14:textId="77777777" w:rsidR="00F64320" w:rsidRPr="00D801B1" w:rsidRDefault="00F64320" w:rsidP="000A02CC">
            <w:pPr>
              <w:spacing w:after="0"/>
              <w:jc w:val="center"/>
              <w:rPr>
                <w:b/>
                <w:bCs/>
                <w:color w:val="1F497D"/>
                <w:szCs w:val="24"/>
              </w:rPr>
            </w:pPr>
            <w:r w:rsidRPr="00D801B1">
              <w:rPr>
                <w:b/>
                <w:bCs/>
                <w:szCs w:val="24"/>
              </w:rPr>
              <w:t>EMAIL</w:t>
            </w:r>
          </w:p>
        </w:tc>
      </w:tr>
      <w:tr w:rsidR="002A1E0C" w:rsidRPr="005441D5" w14:paraId="1066C008" w14:textId="77777777" w:rsidTr="007D2C30">
        <w:trPr>
          <w:trHeight w:val="333"/>
        </w:trPr>
        <w:tc>
          <w:tcPr>
            <w:tcW w:w="1857" w:type="dxa"/>
            <w:tcBorders>
              <w:bottom w:val="single" w:sz="4" w:space="0" w:color="auto"/>
            </w:tcBorders>
            <w:tcMar>
              <w:top w:w="0" w:type="dxa"/>
              <w:left w:w="108" w:type="dxa"/>
              <w:bottom w:w="0" w:type="dxa"/>
              <w:right w:w="108" w:type="dxa"/>
            </w:tcMar>
          </w:tcPr>
          <w:p w14:paraId="5CF71307" w14:textId="78F1D049" w:rsidR="002A1E0C" w:rsidRPr="00D801B1" w:rsidRDefault="00FC37FF" w:rsidP="002A1E0C">
            <w:pPr>
              <w:spacing w:before="20" w:after="20"/>
              <w:jc w:val="center"/>
              <w:rPr>
                <w:color w:val="000000" w:themeColor="text1"/>
                <w:szCs w:val="24"/>
              </w:rPr>
            </w:pPr>
            <w:r w:rsidRPr="00D801B1">
              <w:rPr>
                <w:color w:val="000000" w:themeColor="text1"/>
                <w:szCs w:val="24"/>
              </w:rPr>
              <w:t>James Smith</w:t>
            </w:r>
          </w:p>
        </w:tc>
        <w:tc>
          <w:tcPr>
            <w:tcW w:w="3016" w:type="dxa"/>
            <w:tcBorders>
              <w:bottom w:val="single" w:sz="4" w:space="0" w:color="auto"/>
            </w:tcBorders>
            <w:tcMar>
              <w:top w:w="0" w:type="dxa"/>
              <w:left w:w="108" w:type="dxa"/>
              <w:bottom w:w="0" w:type="dxa"/>
              <w:right w:w="108" w:type="dxa"/>
            </w:tcMar>
          </w:tcPr>
          <w:p w14:paraId="0DA1EB82" w14:textId="70BA8820" w:rsidR="002A1E0C" w:rsidRPr="00D801B1" w:rsidRDefault="00FC37FF" w:rsidP="002A1E0C">
            <w:pPr>
              <w:spacing w:before="20" w:after="20" w:line="240" w:lineRule="auto"/>
              <w:jc w:val="center"/>
              <w:rPr>
                <w:color w:val="000000" w:themeColor="text1"/>
                <w:szCs w:val="24"/>
              </w:rPr>
            </w:pPr>
            <w:r w:rsidRPr="00D801B1">
              <w:rPr>
                <w:color w:val="000000" w:themeColor="text1"/>
                <w:szCs w:val="24"/>
              </w:rPr>
              <w:t>Utility Company Name</w:t>
            </w:r>
          </w:p>
        </w:tc>
        <w:tc>
          <w:tcPr>
            <w:tcW w:w="1943" w:type="dxa"/>
            <w:tcBorders>
              <w:bottom w:val="single" w:sz="4" w:space="0" w:color="auto"/>
            </w:tcBorders>
            <w:tcMar>
              <w:top w:w="0" w:type="dxa"/>
              <w:left w:w="108" w:type="dxa"/>
              <w:bottom w:w="0" w:type="dxa"/>
              <w:right w:w="108" w:type="dxa"/>
            </w:tcMar>
          </w:tcPr>
          <w:p w14:paraId="17D4864A" w14:textId="7B7444DE" w:rsidR="002A1E0C" w:rsidRPr="00D801B1" w:rsidRDefault="002A1E0C" w:rsidP="002A1E0C">
            <w:pPr>
              <w:spacing w:before="20" w:after="20"/>
              <w:jc w:val="center"/>
              <w:rPr>
                <w:color w:val="000000" w:themeColor="text1"/>
                <w:szCs w:val="24"/>
              </w:rPr>
            </w:pPr>
            <w:r w:rsidRPr="00D801B1">
              <w:rPr>
                <w:color w:val="000000" w:themeColor="text1"/>
                <w:szCs w:val="24"/>
              </w:rPr>
              <w:t>302-7</w:t>
            </w:r>
            <w:r w:rsidR="00FC37FF" w:rsidRPr="00D801B1">
              <w:rPr>
                <w:color w:val="000000" w:themeColor="text1"/>
                <w:szCs w:val="24"/>
              </w:rPr>
              <w:t>60-2000</w:t>
            </w:r>
          </w:p>
        </w:tc>
        <w:tc>
          <w:tcPr>
            <w:tcW w:w="3671" w:type="dxa"/>
            <w:tcBorders>
              <w:bottom w:val="single" w:sz="4" w:space="0" w:color="auto"/>
            </w:tcBorders>
            <w:tcMar>
              <w:top w:w="0" w:type="dxa"/>
              <w:left w:w="108" w:type="dxa"/>
              <w:bottom w:w="0" w:type="dxa"/>
              <w:right w:w="108" w:type="dxa"/>
            </w:tcMar>
          </w:tcPr>
          <w:p w14:paraId="4F3070DD" w14:textId="0B21960F" w:rsidR="002408E8" w:rsidRPr="00D801B1" w:rsidRDefault="00000000" w:rsidP="002408E8">
            <w:pPr>
              <w:spacing w:before="20" w:after="20"/>
              <w:jc w:val="center"/>
              <w:rPr>
                <w:szCs w:val="24"/>
              </w:rPr>
            </w:pPr>
            <w:hyperlink r:id="rId8" w:history="1">
              <w:r w:rsidR="00FC37FF" w:rsidRPr="00D801B1">
                <w:rPr>
                  <w:rStyle w:val="Hyperlink"/>
                  <w:szCs w:val="24"/>
                </w:rPr>
                <w:t>email</w:t>
              </w:r>
            </w:hyperlink>
            <w:r w:rsidR="00FC37FF" w:rsidRPr="00D801B1">
              <w:rPr>
                <w:rStyle w:val="Hyperlink"/>
                <w:szCs w:val="24"/>
              </w:rPr>
              <w:t xml:space="preserve"> address</w:t>
            </w:r>
            <w:r w:rsidR="00746281" w:rsidRPr="00D801B1">
              <w:rPr>
                <w:szCs w:val="24"/>
              </w:rPr>
              <w:t xml:space="preserve"> </w:t>
            </w:r>
          </w:p>
        </w:tc>
      </w:tr>
      <w:tr w:rsidR="00F64320" w:rsidRPr="005441D5" w14:paraId="7E34E3E1" w14:textId="77777777" w:rsidTr="007D2C30">
        <w:trPr>
          <w:trHeight w:val="333"/>
        </w:trPr>
        <w:tc>
          <w:tcPr>
            <w:tcW w:w="1857" w:type="dxa"/>
            <w:tcBorders>
              <w:bottom w:val="single" w:sz="4" w:space="0" w:color="auto"/>
            </w:tcBorders>
            <w:tcMar>
              <w:top w:w="0" w:type="dxa"/>
              <w:left w:w="108" w:type="dxa"/>
              <w:bottom w:w="0" w:type="dxa"/>
              <w:right w:w="108" w:type="dxa"/>
            </w:tcMar>
          </w:tcPr>
          <w:p w14:paraId="36A5C41C" w14:textId="581BC3F4" w:rsidR="00F64320" w:rsidRPr="00D801B1" w:rsidRDefault="00FC37FF" w:rsidP="002A1E0C">
            <w:pPr>
              <w:spacing w:before="20" w:after="20"/>
              <w:jc w:val="center"/>
              <w:rPr>
                <w:color w:val="000000" w:themeColor="text1"/>
                <w:szCs w:val="24"/>
              </w:rPr>
            </w:pPr>
            <w:r w:rsidRPr="00D801B1">
              <w:rPr>
                <w:color w:val="000000" w:themeColor="text1"/>
                <w:szCs w:val="24"/>
              </w:rPr>
              <w:t>John Doe</w:t>
            </w:r>
          </w:p>
        </w:tc>
        <w:tc>
          <w:tcPr>
            <w:tcW w:w="3016" w:type="dxa"/>
            <w:tcBorders>
              <w:bottom w:val="single" w:sz="4" w:space="0" w:color="auto"/>
            </w:tcBorders>
            <w:tcMar>
              <w:top w:w="0" w:type="dxa"/>
              <w:left w:w="108" w:type="dxa"/>
              <w:bottom w:w="0" w:type="dxa"/>
              <w:right w:w="108" w:type="dxa"/>
            </w:tcMar>
          </w:tcPr>
          <w:p w14:paraId="10612E55" w14:textId="6EB538CD" w:rsidR="00F64320" w:rsidRPr="00D801B1" w:rsidRDefault="00FC37FF" w:rsidP="002A1E0C">
            <w:pPr>
              <w:spacing w:before="20" w:after="20" w:line="240" w:lineRule="auto"/>
              <w:jc w:val="center"/>
              <w:rPr>
                <w:color w:val="000000" w:themeColor="text1"/>
                <w:szCs w:val="24"/>
              </w:rPr>
            </w:pPr>
            <w:r w:rsidRPr="00D801B1">
              <w:rPr>
                <w:color w:val="000000" w:themeColor="text1"/>
                <w:szCs w:val="24"/>
              </w:rPr>
              <w:t>Utility Company Name</w:t>
            </w:r>
          </w:p>
        </w:tc>
        <w:tc>
          <w:tcPr>
            <w:tcW w:w="1943" w:type="dxa"/>
            <w:tcBorders>
              <w:bottom w:val="single" w:sz="4" w:space="0" w:color="auto"/>
            </w:tcBorders>
            <w:tcMar>
              <w:top w:w="0" w:type="dxa"/>
              <w:left w:w="108" w:type="dxa"/>
              <w:bottom w:w="0" w:type="dxa"/>
              <w:right w:w="108" w:type="dxa"/>
            </w:tcMar>
          </w:tcPr>
          <w:p w14:paraId="7B3B2348" w14:textId="528738F7" w:rsidR="00F64320" w:rsidRPr="00D801B1" w:rsidRDefault="00FC37FF" w:rsidP="002A1E0C">
            <w:pPr>
              <w:spacing w:before="20" w:after="20"/>
              <w:jc w:val="center"/>
              <w:rPr>
                <w:color w:val="000000" w:themeColor="text1"/>
                <w:szCs w:val="24"/>
              </w:rPr>
            </w:pPr>
            <w:r w:rsidRPr="00D801B1">
              <w:rPr>
                <w:color w:val="000000" w:themeColor="text1"/>
                <w:szCs w:val="24"/>
              </w:rPr>
              <w:t>302-760-2000</w:t>
            </w:r>
          </w:p>
        </w:tc>
        <w:tc>
          <w:tcPr>
            <w:tcW w:w="3671" w:type="dxa"/>
            <w:tcBorders>
              <w:bottom w:val="single" w:sz="4" w:space="0" w:color="auto"/>
            </w:tcBorders>
            <w:tcMar>
              <w:top w:w="0" w:type="dxa"/>
              <w:left w:w="108" w:type="dxa"/>
              <w:bottom w:w="0" w:type="dxa"/>
              <w:right w:w="108" w:type="dxa"/>
            </w:tcMar>
          </w:tcPr>
          <w:p w14:paraId="26C56809" w14:textId="1B4ADE67" w:rsidR="00F64320" w:rsidRPr="00D801B1" w:rsidRDefault="00000000" w:rsidP="002A1E0C">
            <w:pPr>
              <w:spacing w:before="20" w:after="20"/>
              <w:jc w:val="center"/>
              <w:rPr>
                <w:rStyle w:val="Hyperlink"/>
                <w:color w:val="000000" w:themeColor="text1"/>
                <w:szCs w:val="24"/>
              </w:rPr>
            </w:pPr>
            <w:hyperlink r:id="rId9" w:history="1">
              <w:r w:rsidR="00FC37FF" w:rsidRPr="00D801B1">
                <w:rPr>
                  <w:rStyle w:val="Hyperlink"/>
                  <w:szCs w:val="24"/>
                </w:rPr>
                <w:t>email</w:t>
              </w:r>
            </w:hyperlink>
            <w:r w:rsidR="00FC37FF" w:rsidRPr="00D801B1">
              <w:rPr>
                <w:rStyle w:val="Hyperlink"/>
                <w:szCs w:val="24"/>
              </w:rPr>
              <w:t xml:space="preserve"> address</w:t>
            </w:r>
          </w:p>
        </w:tc>
      </w:tr>
      <w:tr w:rsidR="002A1E0C" w:rsidRPr="005441D5" w14:paraId="0CBB7ADE" w14:textId="77777777" w:rsidTr="007D2C30">
        <w:trPr>
          <w:trHeight w:val="310"/>
        </w:trPr>
        <w:tc>
          <w:tcPr>
            <w:tcW w:w="1857" w:type="dxa"/>
            <w:tcBorders>
              <w:bottom w:val="single" w:sz="4" w:space="0" w:color="auto"/>
            </w:tcBorders>
            <w:tcMar>
              <w:top w:w="0" w:type="dxa"/>
              <w:left w:w="108" w:type="dxa"/>
              <w:bottom w:w="0" w:type="dxa"/>
              <w:right w:w="108" w:type="dxa"/>
            </w:tcMar>
          </w:tcPr>
          <w:p w14:paraId="0D0D59A9" w14:textId="7DB577A4" w:rsidR="002A1E0C" w:rsidRPr="00D801B1" w:rsidRDefault="00FC37FF" w:rsidP="002A1E0C">
            <w:pPr>
              <w:spacing w:before="20" w:after="20"/>
              <w:jc w:val="center"/>
              <w:rPr>
                <w:color w:val="000000" w:themeColor="text1"/>
                <w:szCs w:val="24"/>
              </w:rPr>
            </w:pPr>
            <w:r w:rsidRPr="00D801B1">
              <w:rPr>
                <w:color w:val="000000" w:themeColor="text1"/>
                <w:szCs w:val="24"/>
              </w:rPr>
              <w:t>Jane Doe</w:t>
            </w:r>
          </w:p>
        </w:tc>
        <w:tc>
          <w:tcPr>
            <w:tcW w:w="3016" w:type="dxa"/>
            <w:tcBorders>
              <w:bottom w:val="single" w:sz="4" w:space="0" w:color="auto"/>
            </w:tcBorders>
            <w:tcMar>
              <w:top w:w="0" w:type="dxa"/>
              <w:left w:w="108" w:type="dxa"/>
              <w:bottom w:w="0" w:type="dxa"/>
              <w:right w:w="108" w:type="dxa"/>
            </w:tcMar>
          </w:tcPr>
          <w:p w14:paraId="54354E88" w14:textId="6D9177BF" w:rsidR="002A1E0C" w:rsidRPr="00D801B1" w:rsidRDefault="00FC37FF" w:rsidP="002A1E0C">
            <w:pPr>
              <w:spacing w:before="20" w:after="20" w:line="240" w:lineRule="auto"/>
              <w:jc w:val="center"/>
              <w:rPr>
                <w:color w:val="000000" w:themeColor="text1"/>
                <w:szCs w:val="24"/>
              </w:rPr>
            </w:pPr>
            <w:r w:rsidRPr="00D801B1">
              <w:rPr>
                <w:color w:val="000000" w:themeColor="text1"/>
                <w:szCs w:val="24"/>
              </w:rPr>
              <w:t>Utility Company Name</w:t>
            </w:r>
          </w:p>
        </w:tc>
        <w:tc>
          <w:tcPr>
            <w:tcW w:w="1943" w:type="dxa"/>
            <w:tcBorders>
              <w:bottom w:val="single" w:sz="4" w:space="0" w:color="auto"/>
            </w:tcBorders>
            <w:tcMar>
              <w:top w:w="0" w:type="dxa"/>
              <w:left w:w="108" w:type="dxa"/>
              <w:bottom w:w="0" w:type="dxa"/>
              <w:right w:w="108" w:type="dxa"/>
            </w:tcMar>
          </w:tcPr>
          <w:p w14:paraId="1C12A2B5" w14:textId="46F3BF83" w:rsidR="002A1E0C" w:rsidRPr="00D801B1" w:rsidRDefault="00FC37FF" w:rsidP="002A1E0C">
            <w:pPr>
              <w:spacing w:before="20" w:after="20"/>
              <w:jc w:val="center"/>
              <w:rPr>
                <w:color w:val="000000" w:themeColor="text1"/>
                <w:szCs w:val="24"/>
              </w:rPr>
            </w:pPr>
            <w:r w:rsidRPr="00D801B1">
              <w:rPr>
                <w:color w:val="000000" w:themeColor="text1"/>
                <w:szCs w:val="24"/>
              </w:rPr>
              <w:t>302-760-2000</w:t>
            </w:r>
          </w:p>
        </w:tc>
        <w:tc>
          <w:tcPr>
            <w:tcW w:w="3671" w:type="dxa"/>
            <w:tcBorders>
              <w:bottom w:val="single" w:sz="4" w:space="0" w:color="auto"/>
            </w:tcBorders>
            <w:tcMar>
              <w:top w:w="0" w:type="dxa"/>
              <w:left w:w="108" w:type="dxa"/>
              <w:bottom w:w="0" w:type="dxa"/>
              <w:right w:w="108" w:type="dxa"/>
            </w:tcMar>
          </w:tcPr>
          <w:p w14:paraId="11F8B16E" w14:textId="765B73C9" w:rsidR="002A1E0C" w:rsidRPr="00D801B1" w:rsidRDefault="00000000" w:rsidP="002A1E0C">
            <w:pPr>
              <w:spacing w:before="20" w:after="20"/>
              <w:jc w:val="center"/>
              <w:rPr>
                <w:szCs w:val="24"/>
              </w:rPr>
            </w:pPr>
            <w:hyperlink r:id="rId10" w:history="1">
              <w:r w:rsidR="00FC37FF" w:rsidRPr="00D801B1">
                <w:rPr>
                  <w:rStyle w:val="Hyperlink"/>
                  <w:szCs w:val="24"/>
                </w:rPr>
                <w:t>email</w:t>
              </w:r>
            </w:hyperlink>
            <w:r w:rsidR="00FC37FF" w:rsidRPr="00D801B1">
              <w:rPr>
                <w:rStyle w:val="Hyperlink"/>
                <w:szCs w:val="24"/>
              </w:rPr>
              <w:t xml:space="preserve"> address</w:t>
            </w:r>
            <w:r w:rsidR="00746281" w:rsidRPr="00D801B1">
              <w:rPr>
                <w:szCs w:val="24"/>
              </w:rPr>
              <w:t xml:space="preserve"> </w:t>
            </w:r>
          </w:p>
        </w:tc>
      </w:tr>
    </w:tbl>
    <w:p w14:paraId="6A951E20" w14:textId="77777777" w:rsidR="00F64320" w:rsidRPr="005441D5" w:rsidRDefault="00F64320" w:rsidP="00F64320">
      <w:pPr>
        <w:pStyle w:val="BodyText3"/>
        <w:spacing w:after="0"/>
        <w:rPr>
          <w:rFonts w:ascii="Arial" w:hAnsi="Arial" w:cs="Arial"/>
          <w:color w:val="000000"/>
          <w:sz w:val="22"/>
          <w:szCs w:val="22"/>
        </w:rPr>
      </w:pPr>
    </w:p>
    <w:p w14:paraId="3A70812D" w14:textId="21EC1EF8" w:rsidR="00F64320" w:rsidRDefault="00F64320" w:rsidP="00E225A8">
      <w:pPr>
        <w:pStyle w:val="BodyText3"/>
        <w:numPr>
          <w:ilvl w:val="0"/>
          <w:numId w:val="1"/>
        </w:numPr>
        <w:spacing w:after="0" w:line="240" w:lineRule="auto"/>
        <w:rPr>
          <w:rStyle w:val="Strong"/>
          <w:color w:val="000000"/>
          <w:sz w:val="24"/>
          <w:szCs w:val="24"/>
        </w:rPr>
      </w:pPr>
      <w:r w:rsidRPr="00447576">
        <w:rPr>
          <w:rStyle w:val="Strong"/>
          <w:color w:val="000000"/>
          <w:sz w:val="24"/>
          <w:szCs w:val="24"/>
        </w:rPr>
        <w:t xml:space="preserve">As outlined in Chapter </w:t>
      </w:r>
      <w:r w:rsidR="00FC37FF">
        <w:rPr>
          <w:rStyle w:val="Strong"/>
          <w:color w:val="000000"/>
          <w:sz w:val="24"/>
          <w:szCs w:val="24"/>
        </w:rPr>
        <w:t>4</w:t>
      </w:r>
      <w:r w:rsidRPr="00447576">
        <w:rPr>
          <w:rStyle w:val="Strong"/>
          <w:color w:val="000000"/>
          <w:sz w:val="24"/>
          <w:szCs w:val="24"/>
        </w:rPr>
        <w:t xml:space="preserve"> of the DelDOT Utilities Manual, individual utility companies are responsible for obtaining all required permits from municipal, State and federal government agencies and railroads</w:t>
      </w:r>
      <w:r w:rsidR="00286D55">
        <w:rPr>
          <w:rStyle w:val="Strong"/>
          <w:color w:val="000000"/>
          <w:sz w:val="24"/>
          <w:szCs w:val="24"/>
        </w:rPr>
        <w:t xml:space="preserve"> prior to performing their work</w:t>
      </w:r>
      <w:r w:rsidRPr="00447576">
        <w:rPr>
          <w:rStyle w:val="Strong"/>
          <w:color w:val="000000"/>
          <w:sz w:val="24"/>
          <w:szCs w:val="24"/>
        </w:rPr>
        <w:t>.  This includes but is not limited to water quality permits/DNREC Water Quality Certification, DNREC Subaqueous Lands/Wetlands permits, DNREC Coastal Zone Consistency Certification, County Floodplain permits (New Castle County only), U.S. Coast Guard permits, US Army Corps 404 permits, sediment and erosion permits, and railroad crossing permits.</w:t>
      </w:r>
    </w:p>
    <w:p w14:paraId="4F5EFBCC" w14:textId="77777777" w:rsidR="00E225A8" w:rsidRPr="00447576" w:rsidRDefault="00E225A8" w:rsidP="00E225A8">
      <w:pPr>
        <w:pStyle w:val="BodyText3"/>
        <w:spacing w:after="0" w:line="240" w:lineRule="auto"/>
        <w:ind w:left="720"/>
        <w:rPr>
          <w:rStyle w:val="Strong"/>
          <w:color w:val="000000"/>
          <w:sz w:val="24"/>
          <w:szCs w:val="24"/>
        </w:rPr>
      </w:pPr>
    </w:p>
    <w:p w14:paraId="466C24F4" w14:textId="4FB447CF" w:rsidR="00F64320" w:rsidRDefault="00F64320" w:rsidP="00E225A8">
      <w:pPr>
        <w:pStyle w:val="BodyText3"/>
        <w:numPr>
          <w:ilvl w:val="0"/>
          <w:numId w:val="1"/>
        </w:numPr>
        <w:spacing w:after="0" w:line="240" w:lineRule="auto"/>
        <w:rPr>
          <w:rStyle w:val="Strong"/>
          <w:color w:val="000000"/>
          <w:sz w:val="24"/>
          <w:szCs w:val="24"/>
        </w:rPr>
      </w:pPr>
      <w:r w:rsidRPr="00447576">
        <w:rPr>
          <w:rStyle w:val="Strong"/>
          <w:color w:val="000000"/>
          <w:sz w:val="24"/>
          <w:szCs w:val="24"/>
        </w:rPr>
        <w:t xml:space="preserve">Individual utility companies are required to restore any areas disturbed in conjunction with their relocation work.  If an area is disturbed by a utility company and is not properly restored, the Department may have the </w:t>
      </w:r>
      <w:r w:rsidR="00286D55">
        <w:rPr>
          <w:rStyle w:val="Strong"/>
          <w:color w:val="000000"/>
          <w:sz w:val="24"/>
          <w:szCs w:val="24"/>
        </w:rPr>
        <w:t>State’s C</w:t>
      </w:r>
      <w:r w:rsidRPr="00447576">
        <w:rPr>
          <w:rStyle w:val="Strong"/>
          <w:color w:val="000000"/>
          <w:sz w:val="24"/>
          <w:szCs w:val="24"/>
        </w:rPr>
        <w:t>ontractor perform the necessary restoration.  Any additional costs incurred as a result will be forwarded to the utility company.</w:t>
      </w:r>
    </w:p>
    <w:p w14:paraId="220E8A33" w14:textId="77777777" w:rsidR="00E225A8" w:rsidRPr="00447576" w:rsidRDefault="00E225A8" w:rsidP="00E225A8">
      <w:pPr>
        <w:pStyle w:val="BodyText3"/>
        <w:spacing w:after="0" w:line="240" w:lineRule="auto"/>
        <w:rPr>
          <w:rStyle w:val="Strong"/>
          <w:color w:val="000000"/>
          <w:sz w:val="24"/>
          <w:szCs w:val="24"/>
        </w:rPr>
      </w:pPr>
    </w:p>
    <w:p w14:paraId="5DC3A637" w14:textId="60CF337D" w:rsidR="00286D55" w:rsidRPr="00E225A8" w:rsidRDefault="00286D55" w:rsidP="00E225A8">
      <w:pPr>
        <w:pStyle w:val="BodyText3"/>
        <w:numPr>
          <w:ilvl w:val="0"/>
          <w:numId w:val="1"/>
        </w:numPr>
        <w:spacing w:after="0" w:line="240" w:lineRule="auto"/>
        <w:rPr>
          <w:b/>
          <w:bCs/>
          <w:sz w:val="24"/>
          <w:szCs w:val="24"/>
        </w:rPr>
      </w:pPr>
      <w:r w:rsidRPr="00286D55">
        <w:rPr>
          <w:b/>
          <w:bCs/>
          <w:sz w:val="24"/>
          <w:szCs w:val="22"/>
        </w:rPr>
        <w:t>16 Del. C., Chapter 74B, § 7405B requires notification to and mutually agreeable measures from the public utility operating the electric line for the any person intending to carry on any function, activity, work, or operation within dangerous proximity of any high voltage overhead electric lines. 16 Del. C., Chapter 74B, § 7402B defines “dangerous proximity” as “a distance up to and including 10 feet of high-voltage lines, or within such greater distances as may be set forth in the current editions and any subsequent revisions of the regulations of the United States Occupational Safety and Health Administration (29 C.F.R. §</w:t>
      </w:r>
      <w:r w:rsidRPr="00286D55">
        <w:rPr>
          <w:b/>
          <w:bCs/>
          <w:sz w:val="24"/>
          <w:szCs w:val="22"/>
        </w:rPr>
        <w:t> </w:t>
      </w:r>
      <w:r w:rsidRPr="00286D55">
        <w:rPr>
          <w:b/>
          <w:bCs/>
          <w:sz w:val="24"/>
          <w:szCs w:val="22"/>
        </w:rPr>
        <w:t xml:space="preserve">1902.1 et seq.) and the National Electrical Safety Code.” With that, all contractors/other utilities must </w:t>
      </w:r>
      <w:r w:rsidRPr="00286D55">
        <w:rPr>
          <w:b/>
          <w:bCs/>
          <w:sz w:val="24"/>
          <w:szCs w:val="22"/>
        </w:rPr>
        <w:lastRenderedPageBreak/>
        <w:t xml:space="preserve">maintain a minimum distance of 10 feet from all overhead energized lines unless otherwise required in OSHA or the NESC. </w:t>
      </w:r>
    </w:p>
    <w:p w14:paraId="1C90F9CA" w14:textId="77777777" w:rsidR="00E225A8" w:rsidRPr="00286D55" w:rsidRDefault="00E225A8" w:rsidP="00E225A8">
      <w:pPr>
        <w:pStyle w:val="BodyText3"/>
        <w:spacing w:after="0" w:line="240" w:lineRule="auto"/>
        <w:rPr>
          <w:b/>
          <w:bCs/>
          <w:sz w:val="24"/>
          <w:szCs w:val="24"/>
        </w:rPr>
      </w:pPr>
    </w:p>
    <w:p w14:paraId="7E8F33CE" w14:textId="413D0A5F" w:rsidR="00F64320" w:rsidRDefault="00F64320" w:rsidP="00E225A8">
      <w:pPr>
        <w:pStyle w:val="BodyText3"/>
        <w:numPr>
          <w:ilvl w:val="0"/>
          <w:numId w:val="1"/>
        </w:numPr>
        <w:spacing w:after="0" w:line="240" w:lineRule="auto"/>
        <w:rPr>
          <w:b/>
          <w:bCs/>
          <w:color w:val="000000"/>
          <w:sz w:val="24"/>
          <w:szCs w:val="24"/>
        </w:rPr>
      </w:pPr>
      <w:r w:rsidRPr="00447576">
        <w:rPr>
          <w:b/>
          <w:bCs/>
          <w:color w:val="000000"/>
          <w:sz w:val="24"/>
          <w:szCs w:val="24"/>
        </w:rPr>
        <w:t>Any existing facilities that are comprised of hazardous materials will be removed by the Utility Company unless otherwise outlined in the contract documents or language above.  Any existing facilities containing hazardous materials will be purged by the Utility Company unless otherwise outlined in the contract documents or language above.</w:t>
      </w:r>
    </w:p>
    <w:p w14:paraId="319A771D" w14:textId="77777777" w:rsidR="00E225A8" w:rsidRPr="00447576" w:rsidRDefault="00E225A8" w:rsidP="00E225A8">
      <w:pPr>
        <w:pStyle w:val="BodyText3"/>
        <w:spacing w:after="0" w:line="240" w:lineRule="auto"/>
        <w:rPr>
          <w:rStyle w:val="Strong"/>
          <w:color w:val="000000"/>
          <w:sz w:val="24"/>
          <w:szCs w:val="24"/>
        </w:rPr>
      </w:pPr>
    </w:p>
    <w:p w14:paraId="00459BEC" w14:textId="77777777" w:rsidR="00C166A2" w:rsidRDefault="00F64320" w:rsidP="00E225A8">
      <w:pPr>
        <w:pStyle w:val="ListParagraph"/>
        <w:numPr>
          <w:ilvl w:val="0"/>
          <w:numId w:val="1"/>
        </w:numPr>
        <w:rPr>
          <w:rStyle w:val="Strong"/>
          <w:rFonts w:eastAsia="Calibri"/>
          <w:color w:val="000000"/>
        </w:rPr>
      </w:pPr>
      <w:r w:rsidRPr="00447576">
        <w:rPr>
          <w:rStyle w:val="Strong"/>
          <w:rFonts w:eastAsia="Calibri"/>
          <w:color w:val="000000"/>
        </w:rPr>
        <w:t>In conjunction with bid preparation and prior to starting work, the State’s Contractor shall confirm with all respective Utility Companies noted in this Utility Statement to have advance utility relocations that the advance relocations have in fact been accomplished as summarized herein.</w:t>
      </w:r>
    </w:p>
    <w:p w14:paraId="31E714E7" w14:textId="77777777" w:rsidR="00E225A8" w:rsidRPr="00E225A8" w:rsidRDefault="00E225A8" w:rsidP="00E225A8">
      <w:pPr>
        <w:spacing w:after="0" w:line="240" w:lineRule="auto"/>
        <w:rPr>
          <w:rStyle w:val="Strong"/>
          <w:color w:val="000000"/>
        </w:rPr>
      </w:pPr>
    </w:p>
    <w:p w14:paraId="1E408F7C" w14:textId="7032C8FD" w:rsidR="00FC37FF" w:rsidRDefault="00FC37FF" w:rsidP="00E225A8">
      <w:pPr>
        <w:pStyle w:val="ListParagraph"/>
        <w:numPr>
          <w:ilvl w:val="0"/>
          <w:numId w:val="1"/>
        </w:numPr>
        <w:rPr>
          <w:rStyle w:val="Strong"/>
          <w:rFonts w:eastAsia="Calibri"/>
          <w:color w:val="000000"/>
        </w:rPr>
      </w:pPr>
      <w:r w:rsidRPr="00FC37FF">
        <w:rPr>
          <w:rStyle w:val="Strong"/>
          <w:rFonts w:eastAsia="Calibri"/>
          <w:color w:val="000000"/>
        </w:rPr>
        <w:t>Contractors are not permitted to draw water from any hydrant for any use, without the written permission of the municipality/water company having jurisdiction and proper metering and backflow prevention equipment in place.</w:t>
      </w:r>
    </w:p>
    <w:p w14:paraId="69651FFD" w14:textId="77777777" w:rsidR="00FC37FF" w:rsidRDefault="00FC37FF" w:rsidP="00FC37FF">
      <w:pPr>
        <w:pStyle w:val="ListParagraph"/>
        <w:rPr>
          <w:rStyle w:val="Strong"/>
          <w:rFonts w:eastAsia="Calibri"/>
          <w:color w:val="000000"/>
        </w:rPr>
      </w:pPr>
    </w:p>
    <w:p w14:paraId="23F43303" w14:textId="77777777" w:rsidR="00C5521E" w:rsidRDefault="00C5521E" w:rsidP="00C5521E">
      <w:pPr>
        <w:widowControl w:val="0"/>
        <w:autoSpaceDE w:val="0"/>
        <w:autoSpaceDN w:val="0"/>
        <w:spacing w:before="24" w:after="0" w:line="240" w:lineRule="auto"/>
        <w:rPr>
          <w:rFonts w:eastAsia="Times New Roman"/>
          <w:b/>
          <w:bCs/>
          <w:szCs w:val="24"/>
          <w:lang w:bidi="en-US"/>
        </w:rPr>
      </w:pPr>
    </w:p>
    <w:p w14:paraId="6A8ED999" w14:textId="21B12564" w:rsidR="00C5521E" w:rsidRPr="005A4D15" w:rsidRDefault="00C5521E" w:rsidP="00C5521E">
      <w:pPr>
        <w:widowControl w:val="0"/>
        <w:autoSpaceDE w:val="0"/>
        <w:autoSpaceDN w:val="0"/>
        <w:spacing w:before="24" w:after="0" w:line="240" w:lineRule="auto"/>
        <w:rPr>
          <w:rFonts w:eastAsia="Times New Roman"/>
          <w:b/>
          <w:bCs/>
          <w:szCs w:val="24"/>
          <w:lang w:bidi="en-US"/>
        </w:rPr>
      </w:pPr>
      <w:r w:rsidRPr="005A4D15">
        <w:rPr>
          <w:rFonts w:eastAsia="Times New Roman"/>
          <w:b/>
          <w:bCs/>
          <w:szCs w:val="24"/>
          <w:lang w:bidi="en-US"/>
        </w:rPr>
        <w:t>DIVISION OF TRANSPORTATION SOLUTIONS</w:t>
      </w:r>
    </w:p>
    <w:p w14:paraId="41295AD8" w14:textId="77777777" w:rsidR="00C5521E" w:rsidRPr="00FC37FF" w:rsidRDefault="00C5521E" w:rsidP="00FC37FF">
      <w:pPr>
        <w:pStyle w:val="ListParagraph"/>
        <w:rPr>
          <w:rStyle w:val="Strong"/>
          <w:rFonts w:eastAsia="Calibri"/>
          <w:color w:val="000000"/>
        </w:rPr>
      </w:pPr>
    </w:p>
    <w:p w14:paraId="08E42D7B"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b/>
          <w:szCs w:val="24"/>
          <w:u w:val="single"/>
        </w:rPr>
        <w:t>PREPARED AND RECOMMENDED BY:</w:t>
      </w:r>
      <w:r w:rsidRPr="00FC37FF">
        <w:rPr>
          <w:rFonts w:eastAsia="Times New Roman"/>
          <w:szCs w:val="24"/>
        </w:rPr>
        <w:tab/>
      </w:r>
    </w:p>
    <w:p w14:paraId="34B16BA6" w14:textId="535B0511"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157BA057"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42C2E5B3"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ab/>
      </w:r>
      <w:r w:rsidRPr="00FC37FF">
        <w:rPr>
          <w:rFonts w:eastAsia="Times New Roman"/>
          <w:szCs w:val="24"/>
        </w:rPr>
        <w:tab/>
      </w:r>
      <w:r w:rsidRPr="00FC37FF">
        <w:rPr>
          <w:rFonts w:eastAsia="Times New Roman"/>
          <w:szCs w:val="24"/>
        </w:rPr>
        <w:tab/>
      </w:r>
    </w:p>
    <w:p w14:paraId="49F2D16E" w14:textId="70AC72DF"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___________________________________</w:t>
      </w:r>
      <w:r w:rsidRPr="00FC37FF">
        <w:rPr>
          <w:rFonts w:eastAsia="Times New Roman"/>
          <w:szCs w:val="24"/>
        </w:rPr>
        <w:tab/>
      </w:r>
      <w:r w:rsidRPr="00FC37FF">
        <w:rPr>
          <w:rFonts w:eastAsia="Times New Roman"/>
          <w:szCs w:val="24"/>
        </w:rPr>
        <w:tab/>
      </w:r>
      <w:r w:rsidRPr="00FC37FF">
        <w:rPr>
          <w:rFonts w:eastAsia="Times New Roman"/>
          <w:szCs w:val="24"/>
        </w:rPr>
        <w:tab/>
      </w:r>
      <w:r w:rsidR="00C5521E">
        <w:rPr>
          <w:rFonts w:eastAsia="Times New Roman"/>
          <w:szCs w:val="24"/>
          <w:u w:val="single"/>
        </w:rPr>
        <w:t xml:space="preserve">             </w:t>
      </w:r>
      <w:r w:rsidRPr="00FC37FF">
        <w:rPr>
          <w:rFonts w:eastAsia="Times New Roman"/>
          <w:szCs w:val="24"/>
          <w:u w:val="single"/>
        </w:rPr>
        <w:t xml:space="preserve">          </w:t>
      </w:r>
      <w:r w:rsidRPr="00FC37FF">
        <w:rPr>
          <w:rFonts w:eastAsia="Times New Roman"/>
          <w:szCs w:val="24"/>
        </w:rPr>
        <w:tab/>
      </w:r>
    </w:p>
    <w:p w14:paraId="035934CB" w14:textId="75673845" w:rsidR="00FC37FF" w:rsidRPr="00FC37FF" w:rsidRDefault="00C5521E" w:rsidP="00FC37FF">
      <w:pPr>
        <w:spacing w:after="0" w:line="240" w:lineRule="auto"/>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Consulting Firm Name</w:t>
      </w:r>
      <w:r w:rsidRPr="00C5521E">
        <w:rPr>
          <w:rFonts w:eastAsia="Times New Roman"/>
          <w:szCs w:val="24"/>
          <w:highlight w:val="yellow"/>
        </w:rPr>
        <w:t>]</w:t>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sidRPr="00FC37FF">
        <w:rPr>
          <w:rFonts w:eastAsia="Times New Roman"/>
          <w:szCs w:val="24"/>
        </w:rPr>
        <w:tab/>
      </w:r>
      <w:r w:rsidR="00FC37FF">
        <w:rPr>
          <w:rFonts w:eastAsia="Times New Roman"/>
          <w:szCs w:val="24"/>
        </w:rPr>
        <w:t>Date</w:t>
      </w:r>
      <w:r w:rsidR="00FC37FF" w:rsidRPr="00FC37FF">
        <w:rPr>
          <w:rFonts w:eastAsia="Times New Roman"/>
          <w:szCs w:val="24"/>
        </w:rPr>
        <w:tab/>
      </w:r>
    </w:p>
    <w:p w14:paraId="104AFC55" w14:textId="5E62AF63" w:rsidR="00FC37FF" w:rsidRPr="00FC37FF" w:rsidRDefault="00C5521E" w:rsidP="00FC37FF">
      <w:pPr>
        <w:spacing w:after="0" w:line="240" w:lineRule="auto"/>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Preparer’s Name</w:t>
      </w:r>
      <w:r w:rsidR="00257265">
        <w:rPr>
          <w:rFonts w:eastAsia="Times New Roman"/>
          <w:szCs w:val="24"/>
          <w:highlight w:val="yellow"/>
        </w:rPr>
        <w:t xml:space="preserve"> &amp; Title</w:t>
      </w:r>
      <w:r w:rsidRPr="00C5521E">
        <w:rPr>
          <w:rFonts w:eastAsia="Times New Roman"/>
          <w:szCs w:val="24"/>
          <w:highlight w:val="yellow"/>
        </w:rPr>
        <w:t>]</w:t>
      </w:r>
    </w:p>
    <w:p w14:paraId="27BEFF47" w14:textId="07279A2C" w:rsidR="00FC37FF" w:rsidRPr="00FC37FF" w:rsidRDefault="00C5521E" w:rsidP="00FC37FF">
      <w:pPr>
        <w:tabs>
          <w:tab w:val="left" w:pos="180"/>
          <w:tab w:val="left" w:pos="720"/>
          <w:tab w:val="left" w:pos="1080"/>
          <w:tab w:val="left" w:pos="1260"/>
        </w:tabs>
        <w:spacing w:after="0" w:line="240" w:lineRule="auto"/>
        <w:rPr>
          <w:rFonts w:eastAsia="Times New Roman"/>
          <w:szCs w:val="24"/>
        </w:rPr>
      </w:pPr>
      <w:r w:rsidRPr="00C5521E">
        <w:rPr>
          <w:rFonts w:eastAsia="Times New Roman"/>
          <w:szCs w:val="24"/>
          <w:highlight w:val="yellow"/>
        </w:rPr>
        <w:t>[</w:t>
      </w:r>
      <w:r w:rsidR="00FC37FF" w:rsidRPr="00C5521E">
        <w:rPr>
          <w:rFonts w:eastAsia="Times New Roman"/>
          <w:szCs w:val="24"/>
          <w:highlight w:val="yellow"/>
        </w:rPr>
        <w:t>Preparer’s Email</w:t>
      </w:r>
      <w:r w:rsidRPr="00C5521E">
        <w:rPr>
          <w:rFonts w:eastAsia="Times New Roman"/>
          <w:szCs w:val="24"/>
          <w:highlight w:val="yellow"/>
        </w:rPr>
        <w:t>]</w:t>
      </w:r>
    </w:p>
    <w:p w14:paraId="65541BAF" w14:textId="5CBB4188" w:rsidR="00FC37FF" w:rsidRPr="00C5521E" w:rsidRDefault="00C5521E" w:rsidP="00FC37FF">
      <w:pPr>
        <w:tabs>
          <w:tab w:val="left" w:pos="180"/>
          <w:tab w:val="left" w:pos="720"/>
          <w:tab w:val="left" w:pos="1080"/>
          <w:tab w:val="left" w:pos="1260"/>
        </w:tabs>
        <w:spacing w:after="0" w:line="240" w:lineRule="auto"/>
        <w:rPr>
          <w:rFonts w:eastAsia="Times New Roman"/>
          <w:bCs/>
          <w:i/>
          <w:iCs/>
          <w:szCs w:val="24"/>
        </w:rPr>
      </w:pPr>
      <w:r w:rsidRPr="00C5521E">
        <w:rPr>
          <w:rFonts w:eastAsia="Times New Roman"/>
          <w:bCs/>
          <w:i/>
          <w:iCs/>
          <w:szCs w:val="24"/>
          <w:highlight w:val="cyan"/>
        </w:rPr>
        <w:t>Not</w:t>
      </w:r>
      <w:r w:rsidR="00286D55">
        <w:rPr>
          <w:rFonts w:eastAsia="Times New Roman"/>
          <w:bCs/>
          <w:i/>
          <w:iCs/>
          <w:szCs w:val="24"/>
          <w:highlight w:val="cyan"/>
        </w:rPr>
        <w:t>e: T</w:t>
      </w:r>
      <w:r w:rsidRPr="00C5521E">
        <w:rPr>
          <w:rFonts w:eastAsia="Times New Roman"/>
          <w:bCs/>
          <w:i/>
          <w:iCs/>
          <w:szCs w:val="24"/>
          <w:highlight w:val="cyan"/>
        </w:rPr>
        <w:t>his is only to be used if a consultant is preparing the statement.</w:t>
      </w:r>
    </w:p>
    <w:p w14:paraId="41E50F35" w14:textId="77777777" w:rsidR="00A6047B" w:rsidRPr="00FC37FF" w:rsidRDefault="00A6047B" w:rsidP="00FC37FF">
      <w:pPr>
        <w:tabs>
          <w:tab w:val="left" w:pos="180"/>
          <w:tab w:val="left" w:pos="720"/>
          <w:tab w:val="left" w:pos="1080"/>
          <w:tab w:val="left" w:pos="1260"/>
        </w:tabs>
        <w:spacing w:after="0" w:line="240" w:lineRule="auto"/>
        <w:rPr>
          <w:rFonts w:eastAsia="Times New Roman"/>
          <w:b/>
          <w:szCs w:val="24"/>
          <w:u w:val="single"/>
        </w:rPr>
      </w:pPr>
    </w:p>
    <w:p w14:paraId="66B7010F"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b/>
          <w:szCs w:val="24"/>
          <w:u w:val="single"/>
        </w:rPr>
        <w:t>APPROVED AS TO FORM BY:</w:t>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r>
    </w:p>
    <w:p w14:paraId="15B0794A" w14:textId="77777777" w:rsidR="00FC37FF" w:rsidRDefault="00FC37FF" w:rsidP="00FC37FF">
      <w:pPr>
        <w:tabs>
          <w:tab w:val="left" w:pos="180"/>
          <w:tab w:val="left" w:pos="720"/>
          <w:tab w:val="left" w:pos="1080"/>
          <w:tab w:val="left" w:pos="1260"/>
        </w:tabs>
        <w:spacing w:after="0" w:line="240" w:lineRule="auto"/>
        <w:rPr>
          <w:rFonts w:eastAsia="Times New Roman"/>
          <w:szCs w:val="24"/>
        </w:rPr>
      </w:pPr>
    </w:p>
    <w:p w14:paraId="11BBAAA2" w14:textId="77777777" w:rsidR="00C5521E" w:rsidRPr="00FC37FF" w:rsidRDefault="00C5521E" w:rsidP="00FC37FF">
      <w:pPr>
        <w:tabs>
          <w:tab w:val="left" w:pos="180"/>
          <w:tab w:val="left" w:pos="720"/>
          <w:tab w:val="left" w:pos="1080"/>
          <w:tab w:val="left" w:pos="1260"/>
        </w:tabs>
        <w:spacing w:after="0" w:line="240" w:lineRule="auto"/>
        <w:rPr>
          <w:rFonts w:eastAsia="Times New Roman"/>
          <w:szCs w:val="24"/>
        </w:rPr>
      </w:pPr>
    </w:p>
    <w:p w14:paraId="2E29C162" w14:textId="77777777"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sidRPr="00FC37FF">
        <w:rPr>
          <w:rFonts w:eastAsia="Times New Roman"/>
          <w:szCs w:val="24"/>
        </w:rPr>
        <w:t>_____________________________________</w:t>
      </w:r>
      <w:r w:rsidRPr="00FC37FF">
        <w:rPr>
          <w:rFonts w:eastAsia="Times New Roman"/>
          <w:szCs w:val="24"/>
        </w:rPr>
        <w:tab/>
      </w:r>
      <w:r w:rsidRPr="00FC37FF">
        <w:rPr>
          <w:rFonts w:eastAsia="Times New Roman"/>
          <w:szCs w:val="24"/>
        </w:rPr>
        <w:tab/>
        <w:t>____________</w:t>
      </w:r>
      <w:r w:rsidRPr="00FC37FF">
        <w:rPr>
          <w:rFonts w:eastAsia="Times New Roman"/>
          <w:szCs w:val="24"/>
        </w:rPr>
        <w:tab/>
      </w:r>
    </w:p>
    <w:p w14:paraId="12EC9A9B" w14:textId="63848E85" w:rsidR="00FC37FF" w:rsidRPr="00FC37FF" w:rsidRDefault="00FC37FF" w:rsidP="00FC37FF">
      <w:pPr>
        <w:tabs>
          <w:tab w:val="left" w:pos="180"/>
          <w:tab w:val="left" w:pos="720"/>
          <w:tab w:val="left" w:pos="1080"/>
          <w:tab w:val="left" w:pos="1260"/>
        </w:tabs>
        <w:spacing w:after="0" w:line="240" w:lineRule="auto"/>
        <w:rPr>
          <w:rFonts w:eastAsia="Times New Roman"/>
          <w:szCs w:val="24"/>
        </w:rPr>
      </w:pPr>
      <w:r>
        <w:rPr>
          <w:rFonts w:eastAsia="Times New Roman"/>
          <w:szCs w:val="24"/>
        </w:rPr>
        <w:t xml:space="preserve">DelDOT </w:t>
      </w:r>
      <w:r w:rsidR="00C5521E" w:rsidRPr="00C5521E">
        <w:rPr>
          <w:rFonts w:eastAsia="Times New Roman"/>
          <w:szCs w:val="24"/>
          <w:highlight w:val="yellow"/>
        </w:rPr>
        <w:t>[</w:t>
      </w:r>
      <w:r w:rsidRPr="00C5521E">
        <w:rPr>
          <w:rFonts w:eastAsia="Times New Roman"/>
          <w:szCs w:val="24"/>
          <w:highlight w:val="yellow"/>
        </w:rPr>
        <w:t>Reviewer/Approver Title</w:t>
      </w:r>
      <w:r w:rsidR="00C5521E" w:rsidRPr="00C5521E">
        <w:rPr>
          <w:rFonts w:eastAsia="Times New Roman"/>
          <w:szCs w:val="24"/>
          <w:highlight w:val="yellow"/>
        </w:rPr>
        <w:t>]</w:t>
      </w:r>
      <w:r w:rsidRPr="00FC37FF">
        <w:rPr>
          <w:rFonts w:eastAsia="Times New Roman"/>
          <w:szCs w:val="24"/>
        </w:rPr>
        <w:tab/>
      </w:r>
      <w:r w:rsidRPr="00FC37FF">
        <w:rPr>
          <w:rFonts w:eastAsia="Times New Roman"/>
          <w:szCs w:val="24"/>
        </w:rPr>
        <w:tab/>
      </w:r>
      <w:r w:rsidRPr="00FC37FF">
        <w:rPr>
          <w:rFonts w:eastAsia="Times New Roman"/>
          <w:szCs w:val="24"/>
        </w:rPr>
        <w:tab/>
      </w:r>
      <w:r w:rsidRPr="00FC37FF">
        <w:rPr>
          <w:rFonts w:eastAsia="Times New Roman"/>
          <w:szCs w:val="24"/>
        </w:rPr>
        <w:tab/>
        <w:t>D</w:t>
      </w:r>
      <w:r w:rsidR="00A6047B">
        <w:rPr>
          <w:rFonts w:eastAsia="Times New Roman"/>
          <w:szCs w:val="24"/>
        </w:rPr>
        <w:t>ate</w:t>
      </w:r>
      <w:r w:rsidRPr="00FC37FF">
        <w:rPr>
          <w:rFonts w:eastAsia="Times New Roman"/>
          <w:szCs w:val="24"/>
        </w:rPr>
        <w:tab/>
      </w:r>
      <w:r w:rsidRPr="00FC37FF">
        <w:rPr>
          <w:rFonts w:eastAsia="Times New Roman"/>
          <w:szCs w:val="24"/>
        </w:rPr>
        <w:tab/>
      </w:r>
    </w:p>
    <w:p w14:paraId="19F3E329" w14:textId="4B1B3693" w:rsidR="00FC37FF" w:rsidRPr="00FC37FF" w:rsidRDefault="00C5521E" w:rsidP="00FC37FF">
      <w:pPr>
        <w:spacing w:after="0" w:line="240" w:lineRule="auto"/>
        <w:rPr>
          <w:rFonts w:eastAsia="Times New Roman"/>
          <w:szCs w:val="24"/>
        </w:rPr>
      </w:pPr>
      <w:r w:rsidRPr="00C5521E">
        <w:rPr>
          <w:rFonts w:eastAsia="Times New Roman"/>
          <w:szCs w:val="24"/>
          <w:highlight w:val="yellow"/>
        </w:rPr>
        <w:t>[</w:t>
      </w:r>
      <w:r w:rsidR="00A6047B" w:rsidRPr="00C5521E">
        <w:rPr>
          <w:rFonts w:eastAsia="Times New Roman"/>
          <w:szCs w:val="24"/>
          <w:highlight w:val="yellow"/>
        </w:rPr>
        <w:t>Reviewer/Approver Name</w:t>
      </w:r>
      <w:r w:rsidRPr="00C5521E">
        <w:rPr>
          <w:rFonts w:eastAsia="Times New Roman"/>
          <w:szCs w:val="24"/>
          <w:highlight w:val="yellow"/>
        </w:rPr>
        <w:t>]</w:t>
      </w:r>
    </w:p>
    <w:p w14:paraId="24466F23" w14:textId="7E3235E1" w:rsidR="00C166A2" w:rsidRDefault="00C5521E" w:rsidP="00A6047B">
      <w:pPr>
        <w:spacing w:after="0"/>
        <w:rPr>
          <w:rFonts w:eastAsia="Times New Roman"/>
          <w:szCs w:val="24"/>
        </w:rPr>
      </w:pPr>
      <w:r w:rsidRPr="00C5521E">
        <w:rPr>
          <w:rFonts w:eastAsia="Times New Roman"/>
          <w:szCs w:val="24"/>
          <w:highlight w:val="yellow"/>
        </w:rPr>
        <w:t>[</w:t>
      </w:r>
      <w:r w:rsidR="00A6047B" w:rsidRPr="00C5521E">
        <w:rPr>
          <w:rFonts w:eastAsia="Times New Roman"/>
          <w:szCs w:val="24"/>
          <w:highlight w:val="yellow"/>
        </w:rPr>
        <w:t>Reviewer/Approver Email</w:t>
      </w:r>
      <w:r w:rsidRPr="00C5521E">
        <w:rPr>
          <w:rFonts w:eastAsia="Times New Roman"/>
          <w:szCs w:val="24"/>
          <w:highlight w:val="yellow"/>
        </w:rPr>
        <w:t>]</w:t>
      </w:r>
    </w:p>
    <w:p w14:paraId="40052105" w14:textId="77777777" w:rsidR="00A6047B" w:rsidRDefault="00A6047B" w:rsidP="00A6047B">
      <w:pPr>
        <w:spacing w:after="0"/>
        <w:rPr>
          <w:rFonts w:eastAsia="Times New Roman"/>
          <w:szCs w:val="24"/>
        </w:rPr>
      </w:pPr>
    </w:p>
    <w:p w14:paraId="1D5EFD2B" w14:textId="3053FAB0" w:rsidR="00A6047B" w:rsidRDefault="00A6047B" w:rsidP="00A6047B">
      <w:pPr>
        <w:spacing w:after="0"/>
        <w:rPr>
          <w:rFonts w:eastAsia="Times New Roman"/>
          <w:b/>
          <w:bCs/>
          <w:i/>
          <w:iCs/>
          <w:sz w:val="40"/>
          <w:szCs w:val="40"/>
        </w:rPr>
      </w:pPr>
      <w:r w:rsidRPr="00AB3248">
        <w:rPr>
          <w:rFonts w:eastAsia="Times New Roman"/>
          <w:b/>
          <w:bCs/>
          <w:i/>
          <w:iCs/>
          <w:sz w:val="40"/>
          <w:szCs w:val="40"/>
          <w:highlight w:val="green"/>
        </w:rPr>
        <w:t>Include/Attach Utility Relocation Bar Char</w:t>
      </w:r>
      <w:r w:rsidRPr="00942B92">
        <w:rPr>
          <w:rFonts w:eastAsia="Times New Roman"/>
          <w:b/>
          <w:bCs/>
          <w:i/>
          <w:iCs/>
          <w:sz w:val="40"/>
          <w:szCs w:val="40"/>
          <w:highlight w:val="green"/>
        </w:rPr>
        <w:t>t</w:t>
      </w:r>
      <w:r w:rsidR="00942B92" w:rsidRPr="00942B92">
        <w:rPr>
          <w:rFonts w:eastAsia="Times New Roman"/>
          <w:b/>
          <w:bCs/>
          <w:i/>
          <w:iCs/>
          <w:sz w:val="40"/>
          <w:szCs w:val="40"/>
          <w:highlight w:val="green"/>
        </w:rPr>
        <w:t>…example provided below.</w:t>
      </w:r>
    </w:p>
    <w:p w14:paraId="624BCD57" w14:textId="11115B2D" w:rsidR="00942B92" w:rsidRDefault="00942B92">
      <w:pPr>
        <w:spacing w:after="0" w:line="240" w:lineRule="auto"/>
        <w:rPr>
          <w:rFonts w:eastAsia="Times New Roman"/>
          <w:b/>
          <w:bCs/>
          <w:i/>
          <w:iCs/>
          <w:sz w:val="40"/>
          <w:szCs w:val="40"/>
          <w:highlight w:val="green"/>
        </w:rPr>
      </w:pPr>
      <w:r>
        <w:rPr>
          <w:rFonts w:eastAsia="Times New Roman"/>
          <w:b/>
          <w:bCs/>
          <w:i/>
          <w:iCs/>
          <w:sz w:val="40"/>
          <w:szCs w:val="40"/>
          <w:highlight w:val="green"/>
        </w:rPr>
        <w:br w:type="page"/>
      </w:r>
    </w:p>
    <w:p w14:paraId="61E37548" w14:textId="5FB825FC" w:rsidR="00942B92" w:rsidRDefault="00942B92" w:rsidP="00A6047B">
      <w:pPr>
        <w:spacing w:after="0"/>
        <w:rPr>
          <w:b/>
          <w:bCs/>
          <w:color w:val="000000"/>
          <w:sz w:val="40"/>
          <w:szCs w:val="40"/>
        </w:rPr>
      </w:pPr>
      <w:r w:rsidRPr="00942B92">
        <w:rPr>
          <w:b/>
          <w:bCs/>
          <w:noProof/>
          <w:color w:val="000000"/>
          <w:sz w:val="40"/>
          <w:szCs w:val="40"/>
        </w:rPr>
        <w:lastRenderedPageBreak/>
        <w:drawing>
          <wp:inline distT="0" distB="0" distL="0" distR="0" wp14:anchorId="36961AFA" wp14:editId="300D3884">
            <wp:extent cx="5943600" cy="2342515"/>
            <wp:effectExtent l="0" t="0" r="0" b="635"/>
            <wp:docPr id="1477733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33352" name=""/>
                    <pic:cNvPicPr/>
                  </pic:nvPicPr>
                  <pic:blipFill>
                    <a:blip r:embed="rId11"/>
                    <a:stretch>
                      <a:fillRect/>
                    </a:stretch>
                  </pic:blipFill>
                  <pic:spPr>
                    <a:xfrm>
                      <a:off x="0" y="0"/>
                      <a:ext cx="5943600" cy="2342515"/>
                    </a:xfrm>
                    <a:prstGeom prst="rect">
                      <a:avLst/>
                    </a:prstGeom>
                  </pic:spPr>
                </pic:pic>
              </a:graphicData>
            </a:graphic>
          </wp:inline>
        </w:drawing>
      </w:r>
    </w:p>
    <w:p w14:paraId="0F37F9DE" w14:textId="5D327AC7" w:rsidR="00942B92" w:rsidRDefault="00942B92" w:rsidP="00A6047B">
      <w:pPr>
        <w:spacing w:after="0"/>
        <w:rPr>
          <w:b/>
          <w:bCs/>
          <w:color w:val="000000"/>
          <w:sz w:val="40"/>
          <w:szCs w:val="40"/>
        </w:rPr>
      </w:pPr>
      <w:r w:rsidRPr="00942B92">
        <w:rPr>
          <w:b/>
          <w:bCs/>
          <w:noProof/>
          <w:color w:val="000000"/>
          <w:sz w:val="40"/>
          <w:szCs w:val="40"/>
        </w:rPr>
        <w:drawing>
          <wp:inline distT="0" distB="0" distL="0" distR="0" wp14:anchorId="749D053F" wp14:editId="67F5CC66">
            <wp:extent cx="5943600" cy="1772285"/>
            <wp:effectExtent l="0" t="0" r="0" b="0"/>
            <wp:docPr id="1490933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33467" name=""/>
                    <pic:cNvPicPr/>
                  </pic:nvPicPr>
                  <pic:blipFill>
                    <a:blip r:embed="rId12"/>
                    <a:stretch>
                      <a:fillRect/>
                    </a:stretch>
                  </pic:blipFill>
                  <pic:spPr>
                    <a:xfrm>
                      <a:off x="0" y="0"/>
                      <a:ext cx="5943600" cy="1772285"/>
                    </a:xfrm>
                    <a:prstGeom prst="rect">
                      <a:avLst/>
                    </a:prstGeom>
                  </pic:spPr>
                </pic:pic>
              </a:graphicData>
            </a:graphic>
          </wp:inline>
        </w:drawing>
      </w:r>
    </w:p>
    <w:p w14:paraId="70A19F9B" w14:textId="14EA3578" w:rsidR="00942B92" w:rsidRPr="00942B92" w:rsidRDefault="00942B92" w:rsidP="00A6047B">
      <w:pPr>
        <w:spacing w:after="0"/>
        <w:rPr>
          <w:b/>
          <w:bCs/>
          <w:color w:val="000000"/>
          <w:sz w:val="40"/>
          <w:szCs w:val="40"/>
        </w:rPr>
      </w:pPr>
      <w:r w:rsidRPr="00942B92">
        <w:rPr>
          <w:b/>
          <w:bCs/>
          <w:noProof/>
          <w:color w:val="000000"/>
          <w:sz w:val="40"/>
          <w:szCs w:val="40"/>
        </w:rPr>
        <w:drawing>
          <wp:inline distT="0" distB="0" distL="0" distR="0" wp14:anchorId="78120AF7" wp14:editId="3A3CC2A9">
            <wp:extent cx="3333397" cy="1031359"/>
            <wp:effectExtent l="0" t="0" r="635" b="0"/>
            <wp:docPr id="376096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96459" name=""/>
                    <pic:cNvPicPr/>
                  </pic:nvPicPr>
                  <pic:blipFill>
                    <a:blip r:embed="rId13"/>
                    <a:stretch>
                      <a:fillRect/>
                    </a:stretch>
                  </pic:blipFill>
                  <pic:spPr>
                    <a:xfrm>
                      <a:off x="0" y="0"/>
                      <a:ext cx="3365747" cy="1041368"/>
                    </a:xfrm>
                    <a:prstGeom prst="rect">
                      <a:avLst/>
                    </a:prstGeom>
                  </pic:spPr>
                </pic:pic>
              </a:graphicData>
            </a:graphic>
          </wp:inline>
        </w:drawing>
      </w:r>
    </w:p>
    <w:sectPr w:rsidR="00942B92" w:rsidRPr="00942B92" w:rsidSect="00B718A1">
      <w:headerReference w:type="even" r:id="rId14"/>
      <w:headerReference w:type="default" r:id="rId15"/>
      <w:footerReference w:type="even" r:id="rId16"/>
      <w:footerReference w:type="default" r:id="rId17"/>
      <w:headerReference w:type="first" r:id="rId18"/>
      <w:footerReference w:type="first" r:id="rId19"/>
      <w:pgSz w:w="12240" w:h="15840"/>
      <w:pgMar w:top="1339" w:right="1440" w:bottom="1440" w:left="1440" w:header="432" w:footer="6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B146" w14:textId="77777777" w:rsidR="002B0ADF" w:rsidRDefault="002B0ADF" w:rsidP="006975B9">
      <w:pPr>
        <w:spacing w:after="0" w:line="240" w:lineRule="auto"/>
      </w:pPr>
      <w:r>
        <w:separator/>
      </w:r>
    </w:p>
  </w:endnote>
  <w:endnote w:type="continuationSeparator" w:id="0">
    <w:p w14:paraId="69154156" w14:textId="77777777" w:rsidR="002B0ADF" w:rsidRDefault="002B0ADF" w:rsidP="0069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FE94" w14:textId="77777777" w:rsidR="005217FA" w:rsidRDefault="00521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30BC" w14:textId="77777777" w:rsidR="005217FA" w:rsidRDefault="00521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DF97" w14:textId="77777777" w:rsidR="0088219F" w:rsidRDefault="006049AE" w:rsidP="000A488C">
    <w:pPr>
      <w:pStyle w:val="Footer"/>
      <w:tabs>
        <w:tab w:val="clear" w:pos="9360"/>
        <w:tab w:val="right" w:pos="11250"/>
      </w:tabs>
      <w:ind w:right="-630"/>
      <w:jc w:val="right"/>
    </w:pPr>
    <w:r>
      <w:rPr>
        <w:noProof/>
      </w:rPr>
      <w:drawing>
        <wp:inline distT="0" distB="0" distL="0" distR="0" wp14:anchorId="6A428B6B" wp14:editId="15EB7113">
          <wp:extent cx="1313411" cy="415633"/>
          <wp:effectExtent l="0" t="0" r="127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DelDOTLogoWithLines.png"/>
                  <pic:cNvPicPr/>
                </pic:nvPicPr>
                <pic:blipFill>
                  <a:blip r:embed="rId1">
                    <a:extLst>
                      <a:ext uri="{28A0092B-C50C-407E-A947-70E740481C1C}">
                        <a14:useLocalDpi xmlns:a14="http://schemas.microsoft.com/office/drawing/2010/main" val="0"/>
                      </a:ext>
                    </a:extLst>
                  </a:blip>
                  <a:stretch>
                    <a:fillRect/>
                  </a:stretch>
                </pic:blipFill>
                <pic:spPr>
                  <a:xfrm>
                    <a:off x="0" y="0"/>
                    <a:ext cx="1315222" cy="4162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BE98" w14:textId="77777777" w:rsidR="002B0ADF" w:rsidRDefault="002B0ADF" w:rsidP="006975B9">
      <w:pPr>
        <w:spacing w:after="0" w:line="240" w:lineRule="auto"/>
      </w:pPr>
      <w:r>
        <w:separator/>
      </w:r>
    </w:p>
  </w:footnote>
  <w:footnote w:type="continuationSeparator" w:id="0">
    <w:p w14:paraId="355F8118" w14:textId="77777777" w:rsidR="002B0ADF" w:rsidRDefault="002B0ADF" w:rsidP="0069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9DCD" w14:textId="77777777" w:rsidR="005217FA" w:rsidRDefault="00521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7972" w14:textId="77777777" w:rsidR="00D77F21" w:rsidRPr="00AA424F" w:rsidRDefault="00D77F21" w:rsidP="00D77F21">
    <w:pPr>
      <w:spacing w:after="0"/>
      <w:rPr>
        <w:b/>
        <w:color w:val="000000"/>
        <w:sz w:val="16"/>
        <w:szCs w:val="16"/>
      </w:rPr>
    </w:pPr>
    <w:r w:rsidRPr="00AA424F">
      <w:rPr>
        <w:b/>
        <w:color w:val="000000"/>
        <w:sz w:val="16"/>
        <w:szCs w:val="16"/>
      </w:rPr>
      <w:t>Utility Statement</w:t>
    </w:r>
  </w:p>
  <w:p w14:paraId="69D3E872" w14:textId="3D65AABB" w:rsidR="00D77F21" w:rsidRPr="00AA424F" w:rsidRDefault="00D77F21" w:rsidP="00D77F21">
    <w:pPr>
      <w:spacing w:after="0"/>
      <w:rPr>
        <w:b/>
        <w:color w:val="000000"/>
        <w:sz w:val="16"/>
        <w:szCs w:val="16"/>
      </w:rPr>
    </w:pPr>
    <w:r w:rsidRPr="00AA424F">
      <w:rPr>
        <w:b/>
        <w:color w:val="000000"/>
        <w:sz w:val="16"/>
        <w:szCs w:val="16"/>
      </w:rPr>
      <w:t xml:space="preserve">State Contract # </w:t>
    </w:r>
    <w:r w:rsidR="00D801B1" w:rsidRPr="00D801B1">
      <w:rPr>
        <w:b/>
        <w:color w:val="000000"/>
        <w:sz w:val="16"/>
        <w:szCs w:val="16"/>
        <w:highlight w:val="yellow"/>
      </w:rPr>
      <w:t>[</w:t>
    </w:r>
    <w:r w:rsidRPr="00D801B1">
      <w:rPr>
        <w:b/>
        <w:color w:val="000000"/>
        <w:sz w:val="16"/>
        <w:szCs w:val="16"/>
        <w:highlight w:val="yellow"/>
      </w:rPr>
      <w:t>T20</w:t>
    </w:r>
    <w:r w:rsidR="00FC37FF" w:rsidRPr="00D801B1">
      <w:rPr>
        <w:b/>
        <w:color w:val="000000"/>
        <w:sz w:val="16"/>
        <w:szCs w:val="16"/>
        <w:highlight w:val="yellow"/>
      </w:rPr>
      <w:t>XXXXXXX</w:t>
    </w:r>
    <w:r w:rsidR="00D801B1" w:rsidRPr="00D801B1">
      <w:rPr>
        <w:b/>
        <w:color w:val="000000"/>
        <w:sz w:val="16"/>
        <w:szCs w:val="16"/>
        <w:highlight w:val="yellow"/>
      </w:rPr>
      <w:t>]</w:t>
    </w:r>
  </w:p>
  <w:p w14:paraId="01895C0C" w14:textId="4B2FB3E3" w:rsidR="00D77F21" w:rsidRPr="00AA424F" w:rsidRDefault="00D801B1" w:rsidP="00D77F21">
    <w:pPr>
      <w:spacing w:after="0"/>
      <w:rPr>
        <w:b/>
        <w:color w:val="000000"/>
        <w:sz w:val="16"/>
        <w:szCs w:val="16"/>
      </w:rPr>
    </w:pPr>
    <w:r w:rsidRPr="00D801B1">
      <w:rPr>
        <w:b/>
        <w:color w:val="000000"/>
        <w:sz w:val="16"/>
        <w:szCs w:val="16"/>
        <w:highlight w:val="yellow"/>
      </w:rPr>
      <w:t>[</w:t>
    </w:r>
    <w:r w:rsidR="00FC37FF" w:rsidRPr="00D801B1">
      <w:rPr>
        <w:b/>
        <w:color w:val="000000"/>
        <w:sz w:val="16"/>
        <w:szCs w:val="16"/>
        <w:highlight w:val="yellow"/>
      </w:rPr>
      <w:t>Date</w:t>
    </w:r>
    <w:r w:rsidRPr="00D801B1">
      <w:rPr>
        <w:b/>
        <w:color w:val="000000"/>
        <w:sz w:val="16"/>
        <w:szCs w:val="16"/>
        <w:highlight w:val="yellow"/>
      </w:rPr>
      <w:t>]</w:t>
    </w:r>
  </w:p>
  <w:p w14:paraId="0894C313" w14:textId="1882198C" w:rsidR="0088219F" w:rsidRDefault="00D77F21">
    <w:pPr>
      <w:pStyle w:val="Header"/>
      <w:rPr>
        <w:b/>
        <w:sz w:val="16"/>
      </w:rPr>
    </w:pPr>
    <w:r w:rsidRPr="00354C0F">
      <w:rPr>
        <w:b/>
        <w:sz w:val="16"/>
      </w:rPr>
      <w:t xml:space="preserve">Page </w:t>
    </w:r>
    <w:r w:rsidRPr="00354C0F">
      <w:rPr>
        <w:b/>
        <w:sz w:val="16"/>
      </w:rPr>
      <w:fldChar w:fldCharType="begin"/>
    </w:r>
    <w:r w:rsidRPr="00354C0F">
      <w:rPr>
        <w:b/>
        <w:sz w:val="16"/>
      </w:rPr>
      <w:instrText xml:space="preserve"> PAGE  \* Arabic  \* MERGEFORMAT </w:instrText>
    </w:r>
    <w:r w:rsidRPr="00354C0F">
      <w:rPr>
        <w:b/>
        <w:sz w:val="16"/>
      </w:rPr>
      <w:fldChar w:fldCharType="separate"/>
    </w:r>
    <w:r>
      <w:rPr>
        <w:b/>
        <w:sz w:val="16"/>
      </w:rPr>
      <w:t>2</w:t>
    </w:r>
    <w:r w:rsidRPr="00354C0F">
      <w:rPr>
        <w:b/>
        <w:sz w:val="16"/>
      </w:rPr>
      <w:fldChar w:fldCharType="end"/>
    </w:r>
    <w:r w:rsidRPr="00354C0F">
      <w:rPr>
        <w:b/>
        <w:sz w:val="16"/>
      </w:rPr>
      <w:t xml:space="preserve"> of </w:t>
    </w:r>
    <w:r w:rsidRPr="00354C0F">
      <w:rPr>
        <w:b/>
        <w:sz w:val="16"/>
      </w:rPr>
      <w:fldChar w:fldCharType="begin"/>
    </w:r>
    <w:r w:rsidRPr="00354C0F">
      <w:rPr>
        <w:b/>
        <w:sz w:val="16"/>
      </w:rPr>
      <w:instrText xml:space="preserve"> NUMPAGES   \* MERGEFORMAT </w:instrText>
    </w:r>
    <w:r w:rsidRPr="00354C0F">
      <w:rPr>
        <w:b/>
        <w:sz w:val="16"/>
      </w:rPr>
      <w:fldChar w:fldCharType="separate"/>
    </w:r>
    <w:r>
      <w:rPr>
        <w:b/>
        <w:sz w:val="16"/>
      </w:rPr>
      <w:t>13</w:t>
    </w:r>
    <w:r w:rsidRPr="00354C0F">
      <w:rPr>
        <w:b/>
        <w:sz w:val="16"/>
      </w:rPr>
      <w:fldChar w:fldCharType="end"/>
    </w:r>
  </w:p>
  <w:p w14:paraId="521AD551" w14:textId="77777777" w:rsidR="00D77F21" w:rsidRPr="00D77F21" w:rsidRDefault="00D77F21">
    <w:pPr>
      <w:pStyle w:val="Header"/>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65D9" w14:textId="646B55FB" w:rsidR="0088219F" w:rsidRDefault="00B718A1" w:rsidP="00310152">
    <w:pPr>
      <w:pStyle w:val="Header"/>
      <w:ind w:left="2448"/>
    </w:pPr>
    <w:r>
      <w:ptab w:relativeTo="margin" w:alignment="center" w:leader="none"/>
    </w:r>
    <w:r w:rsidR="0088219F">
      <w:rPr>
        <w:noProof/>
      </w:rPr>
      <w:drawing>
        <wp:inline distT="0" distB="0" distL="0" distR="0" wp14:anchorId="41C261F8" wp14:editId="5299BE93">
          <wp:extent cx="3511296" cy="2057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State Seal Address and Acting Secretary.png"/>
                  <pic:cNvPicPr/>
                </pic:nvPicPr>
                <pic:blipFill rotWithShape="1">
                  <a:blip r:embed="rId1">
                    <a:extLst>
                      <a:ext uri="{28A0092B-C50C-407E-A947-70E740481C1C}">
                        <a14:useLocalDpi xmlns:a14="http://schemas.microsoft.com/office/drawing/2010/main" val="0"/>
                      </a:ext>
                    </a:extLst>
                  </a:blip>
                  <a:srcRect l="7813" r="-7813"/>
                  <a:stretch/>
                </pic:blipFill>
                <pic:spPr>
                  <a:xfrm>
                    <a:off x="0" y="0"/>
                    <a:ext cx="3511296" cy="2057400"/>
                  </a:xfrm>
                  <a:prstGeom prst="rect">
                    <a:avLst/>
                  </a:prstGeom>
                </pic:spPr>
              </pic:pic>
            </a:graphicData>
          </a:graphic>
        </wp:inline>
      </w:drawing>
    </w:r>
  </w:p>
  <w:p w14:paraId="10079486" w14:textId="77777777" w:rsidR="00DC2A34" w:rsidRPr="00051BCF" w:rsidRDefault="00DC2A34" w:rsidP="00DC2A34">
    <w:pPr>
      <w:widowControl w:val="0"/>
      <w:spacing w:after="0" w:line="240" w:lineRule="auto"/>
      <w:ind w:left="-720"/>
      <w:rPr>
        <w:rFonts w:ascii="Copperplate Gothic Bold" w:hAnsi="Copperplate Gothic Bold"/>
        <w:bCs/>
        <w:color w:val="0F243E" w:themeColor="text2" w:themeShade="80"/>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51BCF">
      <w:rPr>
        <w:rFonts w:ascii="Copperplate Gothic Bold" w:hAnsi="Copperplate Gothic Bold"/>
        <w:bCs/>
        <w:color w:val="0F243E" w:themeColor="text2" w:themeShade="80"/>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Nicole Majeski</w:t>
    </w:r>
  </w:p>
  <w:p w14:paraId="7BFF6661" w14:textId="0365816F" w:rsidR="00DC2A34" w:rsidRPr="00051BCF" w:rsidRDefault="00DC2A34" w:rsidP="00DC2A34">
    <w:pPr>
      <w:widowControl w:val="0"/>
      <w:spacing w:after="0" w:line="240" w:lineRule="auto"/>
      <w:ind w:left="-720"/>
      <w:rPr>
        <w:rFonts w:ascii="Copperplate Gothic Bold" w:hAnsi="Copperplate Gothic Bold"/>
        <w:bCs/>
        <w:color w:val="0F243E" w:themeColor="text2" w:themeShade="80"/>
        <w:spacing w:val="20"/>
        <w:sz w:val="13"/>
        <w:szCs w:val="13"/>
      </w:rPr>
    </w:pPr>
    <w:r w:rsidRPr="00051BCF">
      <w:rPr>
        <w:rFonts w:ascii="Copperplate Gothic Bold" w:hAnsi="Copperplate Gothic Bold"/>
        <w:bCs/>
        <w:color w:val="0F243E" w:themeColor="text2" w:themeShade="80"/>
        <w:spacing w:val="20"/>
        <w:sz w:val="13"/>
        <w:szCs w:val="13"/>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secretary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4BF2"/>
    <w:multiLevelType w:val="hybridMultilevel"/>
    <w:tmpl w:val="7456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204DC"/>
    <w:multiLevelType w:val="hybridMultilevel"/>
    <w:tmpl w:val="54EA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E461F"/>
    <w:multiLevelType w:val="hybridMultilevel"/>
    <w:tmpl w:val="AE1C1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43336D"/>
    <w:multiLevelType w:val="hybridMultilevel"/>
    <w:tmpl w:val="6D60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8554158">
    <w:abstractNumId w:val="3"/>
  </w:num>
  <w:num w:numId="2" w16cid:durableId="306936525">
    <w:abstractNumId w:val="0"/>
  </w:num>
  <w:num w:numId="3" w16cid:durableId="1922518973">
    <w:abstractNumId w:val="1"/>
  </w:num>
  <w:num w:numId="4" w16cid:durableId="173226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B9"/>
    <w:rsid w:val="00003AAC"/>
    <w:rsid w:val="00051BCF"/>
    <w:rsid w:val="000A02CC"/>
    <w:rsid w:val="000A488C"/>
    <w:rsid w:val="000B38DD"/>
    <w:rsid w:val="000D3057"/>
    <w:rsid w:val="000D7D9F"/>
    <w:rsid w:val="000F3869"/>
    <w:rsid w:val="00103055"/>
    <w:rsid w:val="001243C7"/>
    <w:rsid w:val="00131B59"/>
    <w:rsid w:val="00133300"/>
    <w:rsid w:val="00213158"/>
    <w:rsid w:val="002408E8"/>
    <w:rsid w:val="00243962"/>
    <w:rsid w:val="00257265"/>
    <w:rsid w:val="00286D55"/>
    <w:rsid w:val="002A1E0C"/>
    <w:rsid w:val="002B0ADF"/>
    <w:rsid w:val="002B365D"/>
    <w:rsid w:val="002D4876"/>
    <w:rsid w:val="00310152"/>
    <w:rsid w:val="00322636"/>
    <w:rsid w:val="00334613"/>
    <w:rsid w:val="00334AC3"/>
    <w:rsid w:val="003368D2"/>
    <w:rsid w:val="00356B67"/>
    <w:rsid w:val="00383636"/>
    <w:rsid w:val="003B0A36"/>
    <w:rsid w:val="00447576"/>
    <w:rsid w:val="004C6572"/>
    <w:rsid w:val="004D6B36"/>
    <w:rsid w:val="004E6DED"/>
    <w:rsid w:val="00506C4D"/>
    <w:rsid w:val="00510944"/>
    <w:rsid w:val="005217FA"/>
    <w:rsid w:val="005246F4"/>
    <w:rsid w:val="00536AE2"/>
    <w:rsid w:val="005424F7"/>
    <w:rsid w:val="005654B9"/>
    <w:rsid w:val="005C6038"/>
    <w:rsid w:val="006049AE"/>
    <w:rsid w:val="0063239D"/>
    <w:rsid w:val="0065636A"/>
    <w:rsid w:val="00661F6E"/>
    <w:rsid w:val="00664704"/>
    <w:rsid w:val="006975B9"/>
    <w:rsid w:val="00697F11"/>
    <w:rsid w:val="006D3F80"/>
    <w:rsid w:val="006F1C48"/>
    <w:rsid w:val="006F528B"/>
    <w:rsid w:val="00706E17"/>
    <w:rsid w:val="007204CC"/>
    <w:rsid w:val="00740AB9"/>
    <w:rsid w:val="00746281"/>
    <w:rsid w:val="00795793"/>
    <w:rsid w:val="007D2C30"/>
    <w:rsid w:val="007E0567"/>
    <w:rsid w:val="007E1B3E"/>
    <w:rsid w:val="007E666B"/>
    <w:rsid w:val="00802098"/>
    <w:rsid w:val="00840B2A"/>
    <w:rsid w:val="00841889"/>
    <w:rsid w:val="00844CFB"/>
    <w:rsid w:val="0088219F"/>
    <w:rsid w:val="00884EBD"/>
    <w:rsid w:val="008A4D8C"/>
    <w:rsid w:val="00942B92"/>
    <w:rsid w:val="00951CEB"/>
    <w:rsid w:val="00957D38"/>
    <w:rsid w:val="009A471F"/>
    <w:rsid w:val="009E127D"/>
    <w:rsid w:val="00A13615"/>
    <w:rsid w:val="00A14C79"/>
    <w:rsid w:val="00A44E71"/>
    <w:rsid w:val="00A6047B"/>
    <w:rsid w:val="00A70DD6"/>
    <w:rsid w:val="00AB3248"/>
    <w:rsid w:val="00AC768E"/>
    <w:rsid w:val="00AF73D5"/>
    <w:rsid w:val="00B05E08"/>
    <w:rsid w:val="00B23EC6"/>
    <w:rsid w:val="00B5186C"/>
    <w:rsid w:val="00B718A1"/>
    <w:rsid w:val="00B82216"/>
    <w:rsid w:val="00BD0C69"/>
    <w:rsid w:val="00BF7149"/>
    <w:rsid w:val="00C1285A"/>
    <w:rsid w:val="00C166A2"/>
    <w:rsid w:val="00C30A2C"/>
    <w:rsid w:val="00C525B6"/>
    <w:rsid w:val="00C5521E"/>
    <w:rsid w:val="00C55DC0"/>
    <w:rsid w:val="00C75BE3"/>
    <w:rsid w:val="00C77A31"/>
    <w:rsid w:val="00CB1A3A"/>
    <w:rsid w:val="00CC5FD7"/>
    <w:rsid w:val="00CE7D88"/>
    <w:rsid w:val="00CF32FC"/>
    <w:rsid w:val="00D120F9"/>
    <w:rsid w:val="00D2019B"/>
    <w:rsid w:val="00D60F2D"/>
    <w:rsid w:val="00D77F21"/>
    <w:rsid w:val="00D801B1"/>
    <w:rsid w:val="00D85FD2"/>
    <w:rsid w:val="00DB0800"/>
    <w:rsid w:val="00DC2A34"/>
    <w:rsid w:val="00DC4711"/>
    <w:rsid w:val="00E225A8"/>
    <w:rsid w:val="00E63F7D"/>
    <w:rsid w:val="00E9744D"/>
    <w:rsid w:val="00ED12C1"/>
    <w:rsid w:val="00F13249"/>
    <w:rsid w:val="00F4261E"/>
    <w:rsid w:val="00F4403D"/>
    <w:rsid w:val="00F544ED"/>
    <w:rsid w:val="00F64320"/>
    <w:rsid w:val="00F70D10"/>
    <w:rsid w:val="00F82747"/>
    <w:rsid w:val="00FC37FF"/>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6E5C"/>
  <w15:docId w15:val="{454DF5B1-2986-4F3D-9465-A3FE6E32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AC"/>
    <w:pPr>
      <w:spacing w:after="200" w:line="276" w:lineRule="auto"/>
    </w:pPr>
    <w:rPr>
      <w:sz w:val="24"/>
      <w:szCs w:val="22"/>
    </w:rPr>
  </w:style>
  <w:style w:type="paragraph" w:styleId="Heading2">
    <w:name w:val="heading 2"/>
    <w:basedOn w:val="Normal"/>
    <w:next w:val="Normal"/>
    <w:link w:val="Heading2Char"/>
    <w:uiPriority w:val="9"/>
    <w:semiHidden/>
    <w:unhideWhenUsed/>
    <w:qFormat/>
    <w:rsid w:val="002131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link w:val="Heading6Char"/>
    <w:qFormat/>
    <w:rsid w:val="00F64320"/>
    <w:pPr>
      <w:spacing w:before="100" w:beforeAutospacing="1" w:after="100" w:afterAutospacing="1" w:line="240" w:lineRule="auto"/>
      <w:outlineLvl w:val="5"/>
    </w:pPr>
    <w:rPr>
      <w:rFonts w:ascii="Arial Unicode MS" w:eastAsia="Arial Unicode MS" w:hAnsi="Arial Unicode MS" w:cs="Arial Unicode M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B9"/>
  </w:style>
  <w:style w:type="paragraph" w:styleId="Footer">
    <w:name w:val="footer"/>
    <w:basedOn w:val="Normal"/>
    <w:link w:val="FooterChar"/>
    <w:uiPriority w:val="99"/>
    <w:unhideWhenUsed/>
    <w:rsid w:val="006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B9"/>
  </w:style>
  <w:style w:type="paragraph" w:styleId="BalloonText">
    <w:name w:val="Balloon Text"/>
    <w:basedOn w:val="Normal"/>
    <w:link w:val="BalloonTextChar"/>
    <w:uiPriority w:val="99"/>
    <w:semiHidden/>
    <w:unhideWhenUsed/>
    <w:rsid w:val="006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5B9"/>
    <w:rPr>
      <w:rFonts w:ascii="Tahoma" w:hAnsi="Tahoma" w:cs="Tahoma"/>
      <w:sz w:val="16"/>
      <w:szCs w:val="16"/>
    </w:rPr>
  </w:style>
  <w:style w:type="paragraph" w:styleId="Title">
    <w:name w:val="Title"/>
    <w:basedOn w:val="Normal"/>
    <w:link w:val="TitleChar"/>
    <w:qFormat/>
    <w:rsid w:val="00DB0800"/>
    <w:pPr>
      <w:spacing w:after="0" w:line="240" w:lineRule="auto"/>
      <w:jc w:val="center"/>
    </w:pPr>
    <w:rPr>
      <w:rFonts w:eastAsia="Times New Roman"/>
      <w:b/>
      <w:szCs w:val="24"/>
    </w:rPr>
  </w:style>
  <w:style w:type="character" w:customStyle="1" w:styleId="TitleChar">
    <w:name w:val="Title Char"/>
    <w:basedOn w:val="DefaultParagraphFont"/>
    <w:link w:val="Title"/>
    <w:rsid w:val="00DB0800"/>
    <w:rPr>
      <w:rFonts w:eastAsia="Times New Roman"/>
      <w:b/>
      <w:sz w:val="24"/>
      <w:szCs w:val="24"/>
    </w:rPr>
  </w:style>
  <w:style w:type="character" w:customStyle="1" w:styleId="Heading6Char">
    <w:name w:val="Heading 6 Char"/>
    <w:basedOn w:val="DefaultParagraphFont"/>
    <w:link w:val="Heading6"/>
    <w:rsid w:val="00F64320"/>
    <w:rPr>
      <w:rFonts w:ascii="Arial Unicode MS" w:eastAsia="Arial Unicode MS" w:hAnsi="Arial Unicode MS" w:cs="Arial Unicode MS"/>
      <w:b/>
      <w:bCs/>
      <w:sz w:val="15"/>
      <w:szCs w:val="15"/>
    </w:rPr>
  </w:style>
  <w:style w:type="paragraph" w:styleId="ListParagraph">
    <w:name w:val="List Paragraph"/>
    <w:basedOn w:val="Normal"/>
    <w:uiPriority w:val="34"/>
    <w:qFormat/>
    <w:rsid w:val="00F64320"/>
    <w:pPr>
      <w:spacing w:after="0" w:line="240" w:lineRule="auto"/>
      <w:ind w:left="720"/>
    </w:pPr>
    <w:rPr>
      <w:rFonts w:eastAsia="Times New Roman"/>
      <w:szCs w:val="24"/>
    </w:rPr>
  </w:style>
  <w:style w:type="paragraph" w:styleId="BodyText3">
    <w:name w:val="Body Text 3"/>
    <w:basedOn w:val="Normal"/>
    <w:link w:val="BodyText3Char"/>
    <w:uiPriority w:val="99"/>
    <w:unhideWhenUsed/>
    <w:rsid w:val="00F64320"/>
    <w:pPr>
      <w:spacing w:after="120"/>
    </w:pPr>
    <w:rPr>
      <w:sz w:val="16"/>
      <w:szCs w:val="16"/>
    </w:rPr>
  </w:style>
  <w:style w:type="character" w:customStyle="1" w:styleId="BodyText3Char">
    <w:name w:val="Body Text 3 Char"/>
    <w:basedOn w:val="DefaultParagraphFont"/>
    <w:link w:val="BodyText3"/>
    <w:uiPriority w:val="99"/>
    <w:rsid w:val="00F64320"/>
    <w:rPr>
      <w:sz w:val="16"/>
      <w:szCs w:val="16"/>
    </w:rPr>
  </w:style>
  <w:style w:type="character" w:styleId="Strong">
    <w:name w:val="Strong"/>
    <w:qFormat/>
    <w:rsid w:val="00F64320"/>
    <w:rPr>
      <w:b/>
      <w:bCs/>
    </w:rPr>
  </w:style>
  <w:style w:type="character" w:styleId="Hyperlink">
    <w:name w:val="Hyperlink"/>
    <w:basedOn w:val="DefaultParagraphFont"/>
    <w:uiPriority w:val="99"/>
    <w:unhideWhenUsed/>
    <w:rsid w:val="00F64320"/>
    <w:rPr>
      <w:color w:val="0000FF"/>
      <w:u w:val="single"/>
    </w:rPr>
  </w:style>
  <w:style w:type="character" w:styleId="UnresolvedMention">
    <w:name w:val="Unresolved Mention"/>
    <w:basedOn w:val="DefaultParagraphFont"/>
    <w:uiPriority w:val="99"/>
    <w:semiHidden/>
    <w:unhideWhenUsed/>
    <w:rsid w:val="002408E8"/>
    <w:rPr>
      <w:color w:val="605E5C"/>
      <w:shd w:val="clear" w:color="auto" w:fill="E1DFDD"/>
    </w:rPr>
  </w:style>
  <w:style w:type="character" w:customStyle="1" w:styleId="Heading2Char">
    <w:name w:val="Heading 2 Char"/>
    <w:basedOn w:val="DefaultParagraphFont"/>
    <w:link w:val="Heading2"/>
    <w:uiPriority w:val="9"/>
    <w:semiHidden/>
    <w:rsid w:val="0021315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CF32FC"/>
    <w:pPr>
      <w:spacing w:after="120"/>
    </w:pPr>
  </w:style>
  <w:style w:type="character" w:customStyle="1" w:styleId="BodyTextChar">
    <w:name w:val="Body Text Char"/>
    <w:basedOn w:val="DefaultParagraphFont"/>
    <w:link w:val="BodyText"/>
    <w:uiPriority w:val="99"/>
    <w:semiHidden/>
    <w:rsid w:val="00CF32FC"/>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remnek@messer-us.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rrell.eller@pbfenergy.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marsteller@americomm-llc.com"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C6CA-ACCE-4E84-9257-DDFBA58D1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Delaware Department of Transportation</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tara.honold</dc:creator>
  <cp:lastModifiedBy>Brown, Carmella B. (DTI)</cp:lastModifiedBy>
  <cp:revision>2</cp:revision>
  <cp:lastPrinted>2011-03-22T17:17:00Z</cp:lastPrinted>
  <dcterms:created xsi:type="dcterms:W3CDTF">2025-01-30T20:31:00Z</dcterms:created>
  <dcterms:modified xsi:type="dcterms:W3CDTF">2025-01-30T20:31:00Z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