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08E1D" w14:textId="77777777" w:rsidR="00DB0800" w:rsidRDefault="00DB0800" w:rsidP="00DB0800">
      <w:pPr>
        <w:pStyle w:val="Title"/>
        <w:spacing w:after="20"/>
      </w:pPr>
      <w:r w:rsidRPr="00097404">
        <w:t>UTILITY STATEMENT</w:t>
      </w:r>
    </w:p>
    <w:p w14:paraId="7108D9FB" w14:textId="77777777" w:rsidR="00DB0800" w:rsidRPr="00F13249" w:rsidRDefault="00CC5FD7" w:rsidP="00DB0800">
      <w:pPr>
        <w:pStyle w:val="Title"/>
        <w:spacing w:after="20"/>
        <w:rPr>
          <w:color w:val="000000" w:themeColor="text1"/>
          <w:sz w:val="20"/>
          <w:szCs w:val="20"/>
        </w:rPr>
      </w:pPr>
      <w:r w:rsidRPr="00CC5FD7">
        <w:rPr>
          <w:color w:val="000000" w:themeColor="text1"/>
          <w:sz w:val="20"/>
          <w:szCs w:val="20"/>
          <w:highlight w:val="yellow"/>
        </w:rPr>
        <w:t>[</w:t>
      </w:r>
      <w:r>
        <w:rPr>
          <w:color w:val="000000" w:themeColor="text1"/>
          <w:sz w:val="20"/>
          <w:szCs w:val="20"/>
          <w:highlight w:val="yellow"/>
        </w:rPr>
        <w:t xml:space="preserve">Prep </w:t>
      </w:r>
      <w:r w:rsidRPr="00CC5FD7">
        <w:rPr>
          <w:color w:val="000000" w:themeColor="text1"/>
          <w:sz w:val="20"/>
          <w:szCs w:val="20"/>
          <w:highlight w:val="yellow"/>
        </w:rPr>
        <w:t>Date]</w:t>
      </w:r>
    </w:p>
    <w:p w14:paraId="7B9F5E27" w14:textId="77777777" w:rsidR="00F13249" w:rsidRPr="00F13249" w:rsidRDefault="00F13249" w:rsidP="00DB0800">
      <w:pPr>
        <w:pStyle w:val="Title"/>
        <w:spacing w:after="20"/>
        <w:rPr>
          <w:color w:val="000000" w:themeColor="text1"/>
          <w:sz w:val="20"/>
          <w:szCs w:val="20"/>
        </w:rPr>
      </w:pPr>
      <w:r w:rsidRPr="00F13249">
        <w:rPr>
          <w:color w:val="000000" w:themeColor="text1"/>
          <w:sz w:val="20"/>
          <w:szCs w:val="20"/>
        </w:rPr>
        <w:t xml:space="preserve">Revised </w:t>
      </w:r>
      <w:r w:rsidR="00CC5FD7" w:rsidRPr="00CC5FD7">
        <w:rPr>
          <w:color w:val="000000" w:themeColor="text1"/>
          <w:sz w:val="20"/>
          <w:szCs w:val="20"/>
          <w:highlight w:val="yellow"/>
        </w:rPr>
        <w:t>[Date]</w:t>
      </w:r>
      <w:r w:rsidR="009E127D">
        <w:rPr>
          <w:color w:val="000000" w:themeColor="text1"/>
          <w:sz w:val="20"/>
          <w:szCs w:val="20"/>
        </w:rPr>
        <w:t xml:space="preserve"> </w:t>
      </w:r>
      <w:r w:rsidR="009E127D" w:rsidRPr="00942B92">
        <w:rPr>
          <w:b w:val="0"/>
          <w:bCs/>
          <w:i/>
          <w:iCs/>
          <w:color w:val="000000" w:themeColor="text1"/>
          <w:sz w:val="20"/>
          <w:szCs w:val="20"/>
          <w:highlight w:val="cyan"/>
        </w:rPr>
        <w:t xml:space="preserve">– </w:t>
      </w:r>
      <w:r w:rsidR="00942B92" w:rsidRPr="00942B92">
        <w:rPr>
          <w:b w:val="0"/>
          <w:bCs/>
          <w:i/>
          <w:iCs/>
          <w:color w:val="000000" w:themeColor="text1"/>
          <w:sz w:val="20"/>
          <w:szCs w:val="20"/>
          <w:highlight w:val="cyan"/>
        </w:rPr>
        <w:t>If/</w:t>
      </w:r>
      <w:r w:rsidR="009E127D" w:rsidRPr="00942B92">
        <w:rPr>
          <w:b w:val="0"/>
          <w:bCs/>
          <w:i/>
          <w:iCs/>
          <w:color w:val="000000" w:themeColor="text1"/>
          <w:sz w:val="20"/>
          <w:szCs w:val="20"/>
          <w:highlight w:val="cyan"/>
        </w:rPr>
        <w:t>As Needed</w:t>
      </w:r>
    </w:p>
    <w:p w14:paraId="2BEBF4A2" w14:textId="77777777" w:rsidR="00DB0800" w:rsidRPr="00097404" w:rsidRDefault="00DB0800" w:rsidP="00DB0800">
      <w:pPr>
        <w:spacing w:after="20" w:line="240" w:lineRule="auto"/>
        <w:jc w:val="center"/>
        <w:rPr>
          <w:b/>
          <w:color w:val="000000" w:themeColor="text1"/>
        </w:rPr>
      </w:pPr>
      <w:r w:rsidRPr="00097404">
        <w:rPr>
          <w:b/>
          <w:color w:val="000000" w:themeColor="text1"/>
        </w:rPr>
        <w:t>State Contract No.</w:t>
      </w:r>
      <w:r w:rsidR="00F13249">
        <w:rPr>
          <w:b/>
          <w:color w:val="000000" w:themeColor="text1"/>
        </w:rPr>
        <w:t xml:space="preserve">: </w:t>
      </w:r>
      <w:r w:rsidR="00CC5FD7" w:rsidRPr="00CC5FD7">
        <w:rPr>
          <w:b/>
          <w:color w:val="000000" w:themeColor="text1"/>
          <w:highlight w:val="yellow"/>
        </w:rPr>
        <w:t>[</w:t>
      </w:r>
      <w:r w:rsidR="00F13249" w:rsidRPr="00CC5FD7">
        <w:rPr>
          <w:b/>
          <w:color w:val="000000" w:themeColor="text1"/>
          <w:highlight w:val="yellow"/>
        </w:rPr>
        <w:t>TXXXXXXXXX</w:t>
      </w:r>
      <w:r w:rsidR="00CC5FD7" w:rsidRPr="00CC5FD7">
        <w:rPr>
          <w:b/>
          <w:color w:val="000000" w:themeColor="text1"/>
          <w:highlight w:val="yellow"/>
        </w:rPr>
        <w:t>]</w:t>
      </w:r>
    </w:p>
    <w:p w14:paraId="1614A513" w14:textId="77777777" w:rsidR="00DB0800" w:rsidRPr="00097404" w:rsidRDefault="00DB0800" w:rsidP="00DB0800">
      <w:pPr>
        <w:spacing w:after="20" w:line="240" w:lineRule="auto"/>
        <w:jc w:val="center"/>
        <w:rPr>
          <w:b/>
          <w:color w:val="000000" w:themeColor="text1"/>
        </w:rPr>
      </w:pPr>
      <w:r w:rsidRPr="00097404">
        <w:rPr>
          <w:b/>
          <w:color w:val="000000" w:themeColor="text1"/>
        </w:rPr>
        <w:t>F.A.P. No.</w:t>
      </w:r>
      <w:r w:rsidR="00F13249">
        <w:rPr>
          <w:b/>
          <w:color w:val="000000" w:themeColor="text1"/>
        </w:rPr>
        <w:t xml:space="preserve">: </w:t>
      </w:r>
      <w:r w:rsidR="00CC5FD7" w:rsidRPr="00CC5FD7">
        <w:rPr>
          <w:b/>
          <w:color w:val="000000" w:themeColor="text1"/>
          <w:highlight w:val="yellow"/>
        </w:rPr>
        <w:t>[</w:t>
      </w:r>
      <w:r w:rsidR="00F13249" w:rsidRPr="00CC5FD7">
        <w:rPr>
          <w:b/>
          <w:color w:val="000000" w:themeColor="text1"/>
          <w:highlight w:val="yellow"/>
        </w:rPr>
        <w:t>XXXX</w:t>
      </w:r>
      <w:r w:rsidR="00CC5FD7" w:rsidRPr="00CC5FD7">
        <w:rPr>
          <w:b/>
          <w:color w:val="000000" w:themeColor="text1"/>
          <w:highlight w:val="yellow"/>
        </w:rPr>
        <w:t>]</w:t>
      </w:r>
      <w:r w:rsidRPr="00097404">
        <w:rPr>
          <w:b/>
          <w:color w:val="000000" w:themeColor="text1"/>
        </w:rPr>
        <w:t xml:space="preserve"> </w:t>
      </w:r>
    </w:p>
    <w:p w14:paraId="310D828D" w14:textId="77777777" w:rsidR="00DB0800" w:rsidRDefault="00DB0800" w:rsidP="00DB0800">
      <w:pPr>
        <w:spacing w:after="20" w:line="240" w:lineRule="auto"/>
        <w:jc w:val="center"/>
        <w:rPr>
          <w:b/>
          <w:color w:val="000000" w:themeColor="text1"/>
        </w:rPr>
      </w:pPr>
      <w:r w:rsidRPr="00097404">
        <w:rPr>
          <w:b/>
          <w:color w:val="000000" w:themeColor="text1"/>
        </w:rPr>
        <w:t xml:space="preserve"> Project I.D. No.</w:t>
      </w:r>
      <w:r w:rsidR="00F13249">
        <w:rPr>
          <w:b/>
          <w:color w:val="000000" w:themeColor="text1"/>
        </w:rPr>
        <w:t xml:space="preserve">: </w:t>
      </w:r>
      <w:r w:rsidR="00CC5FD7" w:rsidRPr="00CC5FD7">
        <w:rPr>
          <w:b/>
          <w:color w:val="000000" w:themeColor="text1"/>
          <w:highlight w:val="yellow"/>
        </w:rPr>
        <w:t>[</w:t>
      </w:r>
      <w:r w:rsidR="00F13249" w:rsidRPr="00CC5FD7">
        <w:rPr>
          <w:b/>
          <w:color w:val="000000" w:themeColor="text1"/>
          <w:highlight w:val="yellow"/>
        </w:rPr>
        <w:t>XXXX</w:t>
      </w:r>
      <w:r w:rsidR="00CC5FD7" w:rsidRPr="00CC5FD7">
        <w:rPr>
          <w:b/>
          <w:color w:val="000000" w:themeColor="text1"/>
          <w:highlight w:val="yellow"/>
        </w:rPr>
        <w:t>]</w:t>
      </w:r>
    </w:p>
    <w:p w14:paraId="6E561AFC" w14:textId="77777777" w:rsidR="00F13249" w:rsidRPr="00097404" w:rsidRDefault="00CC5FD7" w:rsidP="00DB0800">
      <w:pPr>
        <w:spacing w:after="20" w:line="240" w:lineRule="auto"/>
        <w:jc w:val="center"/>
        <w:rPr>
          <w:b/>
          <w:color w:val="000000" w:themeColor="text1"/>
        </w:rPr>
      </w:pPr>
      <w:r w:rsidRPr="00CC5FD7">
        <w:rPr>
          <w:b/>
          <w:color w:val="000000" w:themeColor="text1"/>
          <w:highlight w:val="yellow"/>
        </w:rPr>
        <w:t>[</w:t>
      </w:r>
      <w:r w:rsidR="00F13249" w:rsidRPr="00CC5FD7">
        <w:rPr>
          <w:b/>
          <w:color w:val="000000" w:themeColor="text1"/>
          <w:highlight w:val="yellow"/>
        </w:rPr>
        <w:t>Project Name</w:t>
      </w:r>
      <w:r w:rsidRPr="00CC5FD7">
        <w:rPr>
          <w:b/>
          <w:color w:val="000000" w:themeColor="text1"/>
          <w:highlight w:val="yellow"/>
        </w:rPr>
        <w:t>]</w:t>
      </w:r>
    </w:p>
    <w:p w14:paraId="7856257D" w14:textId="77777777" w:rsidR="00DB0800" w:rsidRDefault="00CC5FD7" w:rsidP="00DB0800">
      <w:pPr>
        <w:spacing w:after="240" w:line="240" w:lineRule="auto"/>
        <w:jc w:val="center"/>
        <w:rPr>
          <w:b/>
          <w:color w:val="000000" w:themeColor="text1"/>
        </w:rPr>
      </w:pPr>
      <w:r w:rsidRPr="00CC5FD7">
        <w:rPr>
          <w:b/>
          <w:color w:val="000000" w:themeColor="text1"/>
          <w:highlight w:val="yellow"/>
        </w:rPr>
        <w:t>[County]</w:t>
      </w:r>
    </w:p>
    <w:p w14:paraId="1BE914A3" w14:textId="77777777" w:rsidR="00DB0800" w:rsidRPr="00447576" w:rsidRDefault="00DB0800" w:rsidP="005E3A96">
      <w:pPr>
        <w:spacing w:after="0" w:line="240" w:lineRule="auto"/>
        <w:jc w:val="both"/>
        <w:rPr>
          <w:b/>
          <w:szCs w:val="24"/>
          <w:u w:val="single"/>
        </w:rPr>
      </w:pPr>
      <w:r w:rsidRPr="00447576">
        <w:rPr>
          <w:b/>
          <w:szCs w:val="24"/>
          <w:u w:val="single"/>
        </w:rPr>
        <w:t>Location:</w:t>
      </w:r>
    </w:p>
    <w:p w14:paraId="57C97E2A" w14:textId="77777777" w:rsidR="00CC5FD7" w:rsidRDefault="00CC5FD7" w:rsidP="005E3A96">
      <w:pPr>
        <w:spacing w:after="0" w:line="240" w:lineRule="auto"/>
        <w:jc w:val="both"/>
        <w:rPr>
          <w:color w:val="000000" w:themeColor="text1"/>
          <w:szCs w:val="24"/>
        </w:rPr>
      </w:pPr>
      <w:r w:rsidRPr="00CC5FD7">
        <w:rPr>
          <w:color w:val="000000" w:themeColor="text1"/>
          <w:szCs w:val="24"/>
          <w:highlight w:val="yellow"/>
        </w:rPr>
        <w:t>WO 9: Philadelphia Pike</w:t>
      </w:r>
    </w:p>
    <w:p w14:paraId="67FA0000" w14:textId="77777777" w:rsidR="009E127D" w:rsidRDefault="009E127D" w:rsidP="005E3A96">
      <w:pPr>
        <w:spacing w:after="0" w:line="240" w:lineRule="auto"/>
        <w:jc w:val="both"/>
        <w:rPr>
          <w:i/>
          <w:iCs/>
          <w:color w:val="000000" w:themeColor="text1"/>
          <w:szCs w:val="24"/>
          <w:highlight w:val="cyan"/>
        </w:rPr>
      </w:pPr>
    </w:p>
    <w:p w14:paraId="7CDEEBAB" w14:textId="77777777" w:rsidR="00DB0800" w:rsidRPr="00C5521E" w:rsidRDefault="00CC5FD7" w:rsidP="005E3A96">
      <w:pPr>
        <w:spacing w:after="0" w:line="240" w:lineRule="auto"/>
        <w:jc w:val="both"/>
        <w:rPr>
          <w:i/>
          <w:iCs/>
          <w:color w:val="000000" w:themeColor="text1"/>
          <w:szCs w:val="24"/>
        </w:rPr>
      </w:pPr>
      <w:r w:rsidRPr="00802098">
        <w:rPr>
          <w:b/>
          <w:bCs/>
          <w:i/>
          <w:iCs/>
          <w:color w:val="000000" w:themeColor="text1"/>
          <w:szCs w:val="24"/>
          <w:highlight w:val="cyan"/>
          <w:u w:val="single"/>
        </w:rPr>
        <w:t>Note</w:t>
      </w:r>
      <w:r w:rsidR="009E127D" w:rsidRPr="00802098">
        <w:rPr>
          <w:b/>
          <w:bCs/>
          <w:i/>
          <w:iCs/>
          <w:color w:val="000000" w:themeColor="text1"/>
          <w:szCs w:val="24"/>
          <w:highlight w:val="cyan"/>
          <w:u w:val="single"/>
        </w:rPr>
        <w:t>:</w:t>
      </w:r>
      <w:r w:rsidR="009E127D">
        <w:rPr>
          <w:i/>
          <w:iCs/>
          <w:color w:val="000000" w:themeColor="text1"/>
          <w:szCs w:val="24"/>
          <w:highlight w:val="cyan"/>
        </w:rPr>
        <w:t xml:space="preserve"> O</w:t>
      </w:r>
      <w:r w:rsidRPr="00C5521E">
        <w:rPr>
          <w:i/>
          <w:iCs/>
          <w:color w:val="000000" w:themeColor="text1"/>
          <w:szCs w:val="24"/>
          <w:highlight w:val="cyan"/>
        </w:rPr>
        <w:t xml:space="preserve">nly use location description if project has multiple locations or work orders under the same parent </w:t>
      </w:r>
      <w:r w:rsidRPr="009E127D">
        <w:rPr>
          <w:i/>
          <w:iCs/>
          <w:color w:val="000000" w:themeColor="text1"/>
          <w:szCs w:val="24"/>
          <w:highlight w:val="cyan"/>
        </w:rPr>
        <w:t>project number.</w:t>
      </w:r>
      <w:r w:rsidR="009E127D" w:rsidRPr="009E127D">
        <w:rPr>
          <w:i/>
          <w:iCs/>
          <w:color w:val="000000" w:themeColor="text1"/>
          <w:szCs w:val="24"/>
          <w:highlight w:val="cyan"/>
        </w:rPr>
        <w:t xml:space="preserve"> If not an IDIQ or OE type project, then there should not be a “Location” section.</w:t>
      </w:r>
      <w:r w:rsidR="009E127D" w:rsidRPr="009E127D">
        <w:rPr>
          <w:bCs/>
          <w:i/>
          <w:iCs/>
          <w:szCs w:val="24"/>
          <w:highlight w:val="cyan"/>
        </w:rPr>
        <w:t xml:space="preserve"> Most statements will not include a “Scope of Work” section.</w:t>
      </w:r>
    </w:p>
    <w:p w14:paraId="0F040000" w14:textId="77777777" w:rsidR="00DB0800" w:rsidRPr="00447576" w:rsidRDefault="00DB0800" w:rsidP="005E3A96">
      <w:pPr>
        <w:spacing w:after="0" w:line="240" w:lineRule="auto"/>
        <w:jc w:val="both"/>
        <w:rPr>
          <w:szCs w:val="24"/>
        </w:rPr>
      </w:pPr>
    </w:p>
    <w:p w14:paraId="2780C3A9" w14:textId="77777777" w:rsidR="00DB0800" w:rsidRPr="00447576" w:rsidRDefault="00DB0800" w:rsidP="005E3A96">
      <w:pPr>
        <w:spacing w:after="0" w:line="240" w:lineRule="auto"/>
        <w:jc w:val="both"/>
        <w:rPr>
          <w:b/>
          <w:szCs w:val="24"/>
          <w:u w:val="single"/>
        </w:rPr>
      </w:pPr>
      <w:r w:rsidRPr="00447576">
        <w:rPr>
          <w:b/>
          <w:szCs w:val="24"/>
          <w:u w:val="single"/>
        </w:rPr>
        <w:t>Scope of Work:</w:t>
      </w:r>
    </w:p>
    <w:p w14:paraId="11DF0510" w14:textId="77777777" w:rsidR="00DB0800" w:rsidRDefault="00DB0800" w:rsidP="005E3A96">
      <w:pPr>
        <w:spacing w:after="0" w:line="240" w:lineRule="auto"/>
        <w:jc w:val="both"/>
        <w:rPr>
          <w:bCs/>
          <w:szCs w:val="24"/>
        </w:rPr>
      </w:pPr>
      <w:r w:rsidRPr="00CC5FD7">
        <w:rPr>
          <w:bCs/>
          <w:szCs w:val="24"/>
          <w:highlight w:val="yellow"/>
        </w:rPr>
        <w:t>Curb and sidewalk pedestrian accessibility route improvements.</w:t>
      </w:r>
    </w:p>
    <w:p w14:paraId="33D1E20C" w14:textId="77777777" w:rsidR="009E127D" w:rsidRDefault="009E127D" w:rsidP="005E3A96">
      <w:pPr>
        <w:spacing w:after="0" w:line="240" w:lineRule="auto"/>
        <w:jc w:val="both"/>
        <w:rPr>
          <w:bCs/>
          <w:i/>
          <w:iCs/>
          <w:szCs w:val="24"/>
          <w:highlight w:val="cyan"/>
        </w:rPr>
      </w:pPr>
    </w:p>
    <w:p w14:paraId="15D9B8C9" w14:textId="77777777" w:rsidR="00CC5FD7" w:rsidRPr="00C5521E" w:rsidRDefault="00CC5FD7" w:rsidP="005E3A96">
      <w:pPr>
        <w:spacing w:after="0" w:line="240" w:lineRule="auto"/>
        <w:jc w:val="both"/>
        <w:rPr>
          <w:bCs/>
          <w:i/>
          <w:iCs/>
          <w:szCs w:val="24"/>
        </w:rPr>
      </w:pPr>
      <w:r w:rsidRPr="00802098">
        <w:rPr>
          <w:b/>
          <w:i/>
          <w:iCs/>
          <w:szCs w:val="24"/>
          <w:highlight w:val="cyan"/>
          <w:u w:val="single"/>
        </w:rPr>
        <w:t>Note</w:t>
      </w:r>
      <w:r w:rsidR="009E127D" w:rsidRPr="00802098">
        <w:rPr>
          <w:b/>
          <w:i/>
          <w:iCs/>
          <w:szCs w:val="24"/>
          <w:highlight w:val="cyan"/>
          <w:u w:val="single"/>
        </w:rPr>
        <w:t>:</w:t>
      </w:r>
      <w:r w:rsidRPr="00C5521E">
        <w:rPr>
          <w:bCs/>
          <w:i/>
          <w:iCs/>
          <w:szCs w:val="24"/>
          <w:highlight w:val="cyan"/>
        </w:rPr>
        <w:t xml:space="preserve"> </w:t>
      </w:r>
      <w:r w:rsidR="009E127D">
        <w:rPr>
          <w:bCs/>
          <w:i/>
          <w:iCs/>
          <w:szCs w:val="24"/>
          <w:highlight w:val="cyan"/>
        </w:rPr>
        <w:t>O</w:t>
      </w:r>
      <w:r w:rsidRPr="00C5521E">
        <w:rPr>
          <w:bCs/>
          <w:i/>
          <w:iCs/>
          <w:szCs w:val="24"/>
          <w:highlight w:val="cyan"/>
        </w:rPr>
        <w:t xml:space="preserve">nly use scope of work for projects that do not include construction </w:t>
      </w:r>
      <w:r w:rsidRPr="009E127D">
        <w:rPr>
          <w:bCs/>
          <w:i/>
          <w:iCs/>
          <w:szCs w:val="24"/>
          <w:highlight w:val="cyan"/>
        </w:rPr>
        <w:t>plans.</w:t>
      </w:r>
      <w:r w:rsidR="009E127D" w:rsidRPr="009E127D">
        <w:rPr>
          <w:bCs/>
          <w:i/>
          <w:iCs/>
          <w:szCs w:val="24"/>
          <w:highlight w:val="cyan"/>
        </w:rPr>
        <w:t xml:space="preserve"> If there are </w:t>
      </w:r>
      <w:r w:rsidR="009E127D">
        <w:rPr>
          <w:bCs/>
          <w:i/>
          <w:iCs/>
          <w:szCs w:val="24"/>
          <w:highlight w:val="cyan"/>
        </w:rPr>
        <w:t xml:space="preserve">no true </w:t>
      </w:r>
      <w:r w:rsidR="009E127D" w:rsidRPr="009E127D">
        <w:rPr>
          <w:bCs/>
          <w:i/>
          <w:iCs/>
          <w:szCs w:val="24"/>
          <w:highlight w:val="cyan"/>
        </w:rPr>
        <w:t>construction plans associated with the project location, then there should not be a “Scope of Work” section.</w:t>
      </w:r>
      <w:bookmarkStart w:id="0" w:name="_Hlk183422343"/>
      <w:r w:rsidR="009E127D" w:rsidRPr="009E127D">
        <w:rPr>
          <w:bCs/>
          <w:i/>
          <w:iCs/>
          <w:szCs w:val="24"/>
          <w:highlight w:val="cyan"/>
        </w:rPr>
        <w:t xml:space="preserve"> Most statements will not include a “Scope of Work” section.</w:t>
      </w:r>
      <w:bookmarkEnd w:id="0"/>
    </w:p>
    <w:p w14:paraId="5C92A300" w14:textId="77777777" w:rsidR="00DB0800" w:rsidRPr="00447576" w:rsidRDefault="00DB0800" w:rsidP="005E3A96">
      <w:pPr>
        <w:spacing w:after="0" w:line="240" w:lineRule="auto"/>
        <w:jc w:val="both"/>
        <w:rPr>
          <w:szCs w:val="24"/>
        </w:rPr>
      </w:pPr>
      <w:r w:rsidRPr="00447576">
        <w:rPr>
          <w:bCs/>
          <w:szCs w:val="24"/>
        </w:rPr>
        <w:t xml:space="preserve"> </w:t>
      </w:r>
    </w:p>
    <w:p w14:paraId="008428BF" w14:textId="77777777" w:rsidR="00995AF7" w:rsidRPr="008A1D65" w:rsidRDefault="00995AF7" w:rsidP="005E3A96">
      <w:pPr>
        <w:pStyle w:val="Title"/>
        <w:jc w:val="both"/>
        <w:rPr>
          <w:bCs/>
        </w:rPr>
      </w:pPr>
      <w:r w:rsidRPr="008A1D65">
        <w:rPr>
          <w:bCs/>
        </w:rPr>
        <w:t>U</w:t>
      </w:r>
      <w:r w:rsidR="00F64320" w:rsidRPr="008A1D65">
        <w:rPr>
          <w:bCs/>
        </w:rPr>
        <w:t xml:space="preserve">tility involvement is </w:t>
      </w:r>
      <w:r w:rsidRPr="008A1D65">
        <w:rPr>
          <w:bCs/>
        </w:rPr>
        <w:t xml:space="preserve">not </w:t>
      </w:r>
      <w:r w:rsidR="00F64320" w:rsidRPr="008A1D65">
        <w:rPr>
          <w:bCs/>
        </w:rPr>
        <w:t>anticipated</w:t>
      </w:r>
      <w:r w:rsidRPr="008A1D65">
        <w:rPr>
          <w:bCs/>
        </w:rPr>
        <w:t xml:space="preserve"> for the work associated with this project</w:t>
      </w:r>
      <w:r w:rsidR="00F64320" w:rsidRPr="008A1D65">
        <w:rPr>
          <w:bCs/>
        </w:rPr>
        <w:t xml:space="preserve">. </w:t>
      </w:r>
      <w:r w:rsidRPr="008A1D65">
        <w:rPr>
          <w:bCs/>
        </w:rPr>
        <w:t>All proposed improvements outlined in the contract documents shall be adjusted in the field to avoid any and all existing aerial and underground utility facilities, this includes private utility facilities. All existing utility facilities will remain in place and active throughout the duration of the contract. No working/existing utility facilities can be taken out of service.</w:t>
      </w:r>
      <w:r w:rsidR="00C614E4">
        <w:rPr>
          <w:bCs/>
        </w:rPr>
        <w:t xml:space="preserve"> </w:t>
      </w:r>
      <w:r w:rsidR="00C614E4" w:rsidRPr="001D5AA0">
        <w:rPr>
          <w:bCs/>
        </w:rPr>
        <w:t>The contractor must use care when performing all temporary and permanent work to avoid impact to underground and overhead utilities.</w:t>
      </w:r>
    </w:p>
    <w:p w14:paraId="691BD085" w14:textId="77777777" w:rsidR="00995AF7" w:rsidRDefault="00995AF7" w:rsidP="005E3A96">
      <w:pPr>
        <w:pStyle w:val="Title"/>
        <w:jc w:val="both"/>
        <w:rPr>
          <w:b w:val="0"/>
        </w:rPr>
      </w:pPr>
    </w:p>
    <w:p w14:paraId="6B1B73CE" w14:textId="77777777" w:rsidR="00F64320" w:rsidRDefault="00F64320" w:rsidP="005E3A96">
      <w:pPr>
        <w:pStyle w:val="Title"/>
        <w:jc w:val="both"/>
        <w:rPr>
          <w:b w:val="0"/>
        </w:rPr>
      </w:pPr>
      <w:r w:rsidRPr="00F82747">
        <w:rPr>
          <w:b w:val="0"/>
        </w:rPr>
        <w:t xml:space="preserve">Should any conflicts be encountered as a result of the </w:t>
      </w:r>
      <w:r w:rsidR="00E9744D">
        <w:rPr>
          <w:b w:val="0"/>
        </w:rPr>
        <w:t>State C</w:t>
      </w:r>
      <w:r w:rsidRPr="00F82747">
        <w:rPr>
          <w:b w:val="0"/>
        </w:rPr>
        <w:t xml:space="preserve">ontractor’s means and methods during construction requiring adjustment and/or relocation, the necessary relocation work shall be accomplished by the respective utility company and funded by the State’s Contractor as directed by the District Engineer. </w:t>
      </w:r>
      <w:r w:rsidR="00E9744D">
        <w:rPr>
          <w:b w:val="0"/>
        </w:rPr>
        <w:t xml:space="preserve">Following </w:t>
      </w:r>
      <w:r w:rsidR="0063239D">
        <w:rPr>
          <w:b w:val="0"/>
        </w:rPr>
        <w:t>contract award date</w:t>
      </w:r>
      <w:r w:rsidR="00E9744D">
        <w:rPr>
          <w:b w:val="0"/>
        </w:rPr>
        <w:t>, t</w:t>
      </w:r>
      <w:r w:rsidRPr="00F82747">
        <w:rPr>
          <w:b w:val="0"/>
        </w:rPr>
        <w:t>he State</w:t>
      </w:r>
      <w:r w:rsidR="00E9744D">
        <w:rPr>
          <w:b w:val="0"/>
        </w:rPr>
        <w:t>’s</w:t>
      </w:r>
      <w:r w:rsidRPr="00F82747">
        <w:rPr>
          <w:b w:val="0"/>
        </w:rPr>
        <w:t xml:space="preserve"> Contractor shall coordinate any </w:t>
      </w:r>
      <w:r w:rsidR="00E9744D">
        <w:rPr>
          <w:b w:val="0"/>
        </w:rPr>
        <w:t xml:space="preserve">and all </w:t>
      </w:r>
      <w:r w:rsidR="0063239D">
        <w:rPr>
          <w:b w:val="0"/>
        </w:rPr>
        <w:t xml:space="preserve">potential </w:t>
      </w:r>
      <w:r w:rsidR="00E9744D">
        <w:rPr>
          <w:b w:val="0"/>
        </w:rPr>
        <w:t>changes including</w:t>
      </w:r>
      <w:r w:rsidR="0063239D">
        <w:rPr>
          <w:b w:val="0"/>
        </w:rPr>
        <w:t>,</w:t>
      </w:r>
      <w:r w:rsidR="00E9744D">
        <w:rPr>
          <w:b w:val="0"/>
        </w:rPr>
        <w:t xml:space="preserve"> but not limited to</w:t>
      </w:r>
      <w:r w:rsidR="0063239D">
        <w:rPr>
          <w:b w:val="0"/>
        </w:rPr>
        <w:t>, identification of potential field conflict;</w:t>
      </w:r>
      <w:r w:rsidR="00E9744D">
        <w:rPr>
          <w:b w:val="0"/>
        </w:rPr>
        <w:t xml:space="preserve"> </w:t>
      </w:r>
      <w:r w:rsidR="00E9744D">
        <w:rPr>
          <w:b w:val="0"/>
        </w:rPr>
        <w:lastRenderedPageBreak/>
        <w:t>change</w:t>
      </w:r>
      <w:r w:rsidR="0063239D">
        <w:rPr>
          <w:b w:val="0"/>
        </w:rPr>
        <w:t>s</w:t>
      </w:r>
      <w:r w:rsidR="00E9744D">
        <w:rPr>
          <w:b w:val="0"/>
        </w:rPr>
        <w:t xml:space="preserve"> in project construction scope</w:t>
      </w:r>
      <w:r w:rsidR="0063239D">
        <w:rPr>
          <w:b w:val="0"/>
        </w:rPr>
        <w:t>;</w:t>
      </w:r>
      <w:r w:rsidR="00E9744D">
        <w:rPr>
          <w:b w:val="0"/>
        </w:rPr>
        <w:t xml:space="preserve"> </w:t>
      </w:r>
      <w:r w:rsidR="0063239D">
        <w:rPr>
          <w:b w:val="0"/>
        </w:rPr>
        <w:t xml:space="preserve">changes in </w:t>
      </w:r>
      <w:r w:rsidR="00E9744D">
        <w:rPr>
          <w:b w:val="0"/>
        </w:rPr>
        <w:t>construction phasing</w:t>
      </w:r>
      <w:r w:rsidR="0063239D">
        <w:rPr>
          <w:b w:val="0"/>
        </w:rPr>
        <w:t>;</w:t>
      </w:r>
      <w:r w:rsidR="00E9744D">
        <w:rPr>
          <w:b w:val="0"/>
        </w:rPr>
        <w:t xml:space="preserve"> or </w:t>
      </w:r>
      <w:r w:rsidR="0063239D">
        <w:rPr>
          <w:b w:val="0"/>
        </w:rPr>
        <w:t xml:space="preserve">changes in contractor </w:t>
      </w:r>
      <w:r w:rsidR="00E9744D">
        <w:rPr>
          <w:b w:val="0"/>
        </w:rPr>
        <w:t xml:space="preserve">means and methods of construction with </w:t>
      </w:r>
      <w:r w:rsidR="0063239D">
        <w:rPr>
          <w:b w:val="0"/>
        </w:rPr>
        <w:t>required parties, including the District Engineer and Utility Companies, for approval prior to finalizing and performing work</w:t>
      </w:r>
      <w:r w:rsidR="00E9744D">
        <w:rPr>
          <w:b w:val="0"/>
        </w:rPr>
        <w:t xml:space="preserve">. </w:t>
      </w:r>
      <w:r w:rsidR="000F3869">
        <w:rPr>
          <w:b w:val="0"/>
        </w:rPr>
        <w:t xml:space="preserve">The State’s Contractor shall provide utility companies with adequate notice </w:t>
      </w:r>
      <w:bookmarkStart w:id="1" w:name="_Hlk183515457"/>
      <w:r w:rsidR="00995AF7">
        <w:rPr>
          <w:b w:val="0"/>
        </w:rPr>
        <w:t xml:space="preserve">(not less than 30 calendar days) </w:t>
      </w:r>
      <w:bookmarkEnd w:id="1"/>
      <w:r w:rsidR="000F3869">
        <w:rPr>
          <w:b w:val="0"/>
        </w:rPr>
        <w:t>prior to performing work once approved.</w:t>
      </w:r>
    </w:p>
    <w:p w14:paraId="173683F3" w14:textId="77777777" w:rsidR="00995AF7" w:rsidRPr="00F82747" w:rsidRDefault="00995AF7" w:rsidP="005E3A96">
      <w:pPr>
        <w:pStyle w:val="Title"/>
        <w:jc w:val="both"/>
        <w:rPr>
          <w:b w:val="0"/>
        </w:rPr>
      </w:pPr>
    </w:p>
    <w:p w14:paraId="2170BA26" w14:textId="77777777" w:rsidR="00F64320" w:rsidRDefault="00F64320" w:rsidP="005E3A96">
      <w:pPr>
        <w:pStyle w:val="Title"/>
        <w:jc w:val="both"/>
        <w:rPr>
          <w:b w:val="0"/>
        </w:rPr>
      </w:pPr>
      <w:r w:rsidRPr="00F82747">
        <w:rPr>
          <w:b w:val="0"/>
        </w:rPr>
        <w:t xml:space="preserve">Any utility </w:t>
      </w:r>
      <w:r w:rsidR="00995AF7">
        <w:rPr>
          <w:b w:val="0"/>
        </w:rPr>
        <w:t xml:space="preserve">potential </w:t>
      </w:r>
      <w:r w:rsidRPr="00F82747">
        <w:rPr>
          <w:b w:val="0"/>
        </w:rPr>
        <w:t>conflicts shall</w:t>
      </w:r>
      <w:r w:rsidRPr="00447576">
        <w:rPr>
          <w:b w:val="0"/>
        </w:rPr>
        <w:t xml:space="preserve"> be coordinated by the State Contractor once the conflict is recognized.  The time to complete any relocations/adjustments found to be necessary during construction of the highway project will depend on the nature of the work.</w:t>
      </w:r>
    </w:p>
    <w:p w14:paraId="7CA21878" w14:textId="77777777" w:rsidR="00995AF7" w:rsidRPr="00447576" w:rsidRDefault="00995AF7" w:rsidP="005E3A96">
      <w:pPr>
        <w:pStyle w:val="Title"/>
        <w:jc w:val="both"/>
        <w:rPr>
          <w:b w:val="0"/>
        </w:rPr>
      </w:pPr>
    </w:p>
    <w:p w14:paraId="7191BD89" w14:textId="77777777" w:rsidR="00F64320" w:rsidRDefault="00F64320" w:rsidP="005E3A96">
      <w:pPr>
        <w:pStyle w:val="Title"/>
        <w:jc w:val="both"/>
        <w:rPr>
          <w:b w:val="0"/>
        </w:rPr>
      </w:pPr>
      <w:r w:rsidRPr="00447576">
        <w:rPr>
          <w:b w:val="0"/>
        </w:rPr>
        <w:t>Once the State’s contractor has given the Utility the advance notice required above, it is the responsibility of the State’s contractor to have the work area prepared and accessible for the Utility to perform the tasks listed above.  If the site conditions are not ready and the state contractor has given notice to the utility on when the work is to be accomplished, the State’s Contractor shall be responsible for any extra cost incurred by the utility company and the State Contractor shall also be responsible for any time delays.  Between when the required notice is given to the Utility and when the work is performed and completed, the coordination and scheduling of the Utility is the sole responsibility of the State’s Contractor.  All costs related to the coordination and scheduling of the utilities is incidental to the contract.</w:t>
      </w:r>
    </w:p>
    <w:p w14:paraId="7F211A0A" w14:textId="77777777" w:rsidR="00995AF7" w:rsidRPr="00447576" w:rsidRDefault="00995AF7" w:rsidP="005E3A96">
      <w:pPr>
        <w:pStyle w:val="Title"/>
        <w:jc w:val="both"/>
        <w:rPr>
          <w:b w:val="0"/>
        </w:rPr>
      </w:pPr>
    </w:p>
    <w:p w14:paraId="33F0F9C7" w14:textId="77777777" w:rsidR="00F64320" w:rsidRDefault="00F64320" w:rsidP="005E3A96">
      <w:pPr>
        <w:pStyle w:val="Title"/>
        <w:jc w:val="both"/>
        <w:rPr>
          <w:b w:val="0"/>
        </w:rPr>
      </w:pPr>
      <w:r w:rsidRPr="00447576">
        <w:rPr>
          <w:b w:val="0"/>
        </w:rPr>
        <w:t>Any adjustments and/or relocations of municipally or county owned sewer or water facilities shall be performed by the State’s Contractor in accordance with the respective agency’s standard specifications as directed by the District Engineer.  The State contractor shall coordinate any potential conflicts of municipally or county owned sewer or water facilities with facility owners and provide adequate notice to the municipally or county and to the District Engineer prior to performing work.</w:t>
      </w:r>
    </w:p>
    <w:p w14:paraId="3EAB22C8" w14:textId="77777777" w:rsidR="00995AF7" w:rsidRDefault="00995AF7" w:rsidP="005E3A96">
      <w:pPr>
        <w:pStyle w:val="Title"/>
        <w:jc w:val="both"/>
        <w:rPr>
          <w:b w:val="0"/>
        </w:rPr>
      </w:pPr>
    </w:p>
    <w:p w14:paraId="4662242E" w14:textId="77777777" w:rsidR="00995AF7" w:rsidRDefault="00995AF7" w:rsidP="005E3A96">
      <w:pPr>
        <w:pStyle w:val="Title"/>
        <w:jc w:val="both"/>
        <w:rPr>
          <w:b w:val="0"/>
        </w:rPr>
      </w:pPr>
      <w:r w:rsidRPr="00995AF7">
        <w:rPr>
          <w:b w:val="0"/>
        </w:rPr>
        <w:t xml:space="preserve">The State’s contractor shall adjust any </w:t>
      </w:r>
      <w:r>
        <w:rPr>
          <w:b w:val="0"/>
        </w:rPr>
        <w:t>at grade features such as</w:t>
      </w:r>
      <w:r w:rsidRPr="00995AF7">
        <w:t xml:space="preserve"> </w:t>
      </w:r>
      <w:r w:rsidRPr="00995AF7">
        <w:rPr>
          <w:b w:val="0"/>
        </w:rPr>
        <w:t>valve box</w:t>
      </w:r>
      <w:r>
        <w:rPr>
          <w:b w:val="0"/>
        </w:rPr>
        <w:t>es</w:t>
      </w:r>
      <w:r w:rsidRPr="00995AF7">
        <w:rPr>
          <w:b w:val="0"/>
        </w:rPr>
        <w:t>, manhole</w:t>
      </w:r>
      <w:r>
        <w:rPr>
          <w:b w:val="0"/>
        </w:rPr>
        <w:t>s</w:t>
      </w:r>
      <w:r w:rsidRPr="00995AF7">
        <w:rPr>
          <w:b w:val="0"/>
        </w:rPr>
        <w:t xml:space="preserve">, </w:t>
      </w:r>
      <w:r>
        <w:rPr>
          <w:b w:val="0"/>
        </w:rPr>
        <w:t xml:space="preserve">and </w:t>
      </w:r>
      <w:r w:rsidRPr="00995AF7">
        <w:rPr>
          <w:b w:val="0"/>
        </w:rPr>
        <w:t>handhole</w:t>
      </w:r>
      <w:r>
        <w:rPr>
          <w:b w:val="0"/>
        </w:rPr>
        <w:t xml:space="preserve">s </w:t>
      </w:r>
      <w:r w:rsidRPr="00995AF7">
        <w:rPr>
          <w:b w:val="0"/>
        </w:rPr>
        <w:t>to match the surface elevation and slope</w:t>
      </w:r>
      <w:r>
        <w:rPr>
          <w:b w:val="0"/>
        </w:rPr>
        <w:t xml:space="preserve"> as outlined in the contract documents</w:t>
      </w:r>
      <w:r w:rsidRPr="00995AF7">
        <w:rPr>
          <w:b w:val="0"/>
        </w:rPr>
        <w:t>. Under no circumstances shall any valve box, manhole, handhole, or other at grade structure be paved over, filled, or knocked out of vertical alignment during construction.</w:t>
      </w:r>
    </w:p>
    <w:p w14:paraId="3E12C42A" w14:textId="77777777" w:rsidR="00995AF7" w:rsidRDefault="00995AF7" w:rsidP="005E3A96">
      <w:pPr>
        <w:pStyle w:val="Title"/>
        <w:jc w:val="both"/>
        <w:rPr>
          <w:b w:val="0"/>
        </w:rPr>
      </w:pPr>
    </w:p>
    <w:p w14:paraId="70FC55B9" w14:textId="77777777" w:rsidR="00995AF7" w:rsidRPr="00447576" w:rsidRDefault="00995AF7" w:rsidP="005E3A96">
      <w:pPr>
        <w:pStyle w:val="Title"/>
        <w:jc w:val="both"/>
        <w:rPr>
          <w:b w:val="0"/>
        </w:rPr>
      </w:pPr>
    </w:p>
    <w:p w14:paraId="1B718B93" w14:textId="77777777" w:rsidR="00995AF7" w:rsidRPr="00447576" w:rsidRDefault="00F64320" w:rsidP="005E3A96">
      <w:pPr>
        <w:pStyle w:val="BodyText3"/>
        <w:spacing w:after="0" w:line="240" w:lineRule="auto"/>
        <w:jc w:val="both"/>
        <w:rPr>
          <w:b/>
          <w:sz w:val="24"/>
          <w:szCs w:val="24"/>
          <w:u w:val="single"/>
        </w:rPr>
      </w:pPr>
      <w:r w:rsidRPr="00447576">
        <w:rPr>
          <w:b/>
          <w:sz w:val="24"/>
          <w:szCs w:val="24"/>
          <w:u w:val="single"/>
        </w:rPr>
        <w:t>General Notes:</w:t>
      </w:r>
    </w:p>
    <w:p w14:paraId="6E04597F" w14:textId="77777777" w:rsidR="00F64320" w:rsidRDefault="00F64320" w:rsidP="005E3A96">
      <w:pPr>
        <w:pStyle w:val="Heading6"/>
        <w:numPr>
          <w:ilvl w:val="0"/>
          <w:numId w:val="1"/>
        </w:numPr>
        <w:spacing w:before="0" w:beforeAutospacing="0" w:after="0" w:afterAutospacing="0"/>
        <w:jc w:val="both"/>
        <w:rPr>
          <w:rFonts w:ascii="Times New Roman" w:hAnsi="Times New Roman" w:cs="Times New Roman"/>
          <w:color w:val="000000"/>
          <w:sz w:val="24"/>
          <w:szCs w:val="24"/>
        </w:rPr>
      </w:pPr>
      <w:bookmarkStart w:id="2" w:name="_Hlk183516323"/>
      <w:r w:rsidRPr="00447576">
        <w:rPr>
          <w:rFonts w:ascii="Times New Roman" w:hAnsi="Times New Roman" w:cs="Times New Roman"/>
          <w:color w:val="000000"/>
          <w:sz w:val="24"/>
          <w:szCs w:val="24"/>
        </w:rPr>
        <w:t>The Contractor’s attention is directed to Section 105.</w:t>
      </w:r>
      <w:r w:rsidR="00FC37FF">
        <w:rPr>
          <w:rFonts w:ascii="Times New Roman" w:hAnsi="Times New Roman" w:cs="Times New Roman"/>
          <w:color w:val="000000"/>
          <w:sz w:val="24"/>
          <w:szCs w:val="24"/>
        </w:rPr>
        <w:t>9</w:t>
      </w:r>
      <w:r w:rsidR="00D801B1">
        <w:rPr>
          <w:rFonts w:ascii="Times New Roman" w:hAnsi="Times New Roman" w:cs="Times New Roman"/>
          <w:color w:val="000000"/>
          <w:sz w:val="24"/>
          <w:szCs w:val="24"/>
        </w:rPr>
        <w:t xml:space="preserve"> of the </w:t>
      </w:r>
      <w:r w:rsidRPr="00447576">
        <w:rPr>
          <w:rFonts w:ascii="Times New Roman" w:hAnsi="Times New Roman" w:cs="Times New Roman"/>
          <w:color w:val="000000"/>
          <w:sz w:val="24"/>
          <w:szCs w:val="24"/>
        </w:rPr>
        <w:t>Del</w:t>
      </w:r>
      <w:r w:rsidR="00286D55">
        <w:rPr>
          <w:rFonts w:ascii="Times New Roman" w:hAnsi="Times New Roman" w:cs="Times New Roman"/>
          <w:color w:val="000000"/>
          <w:sz w:val="24"/>
          <w:szCs w:val="24"/>
        </w:rPr>
        <w:t>DOT</w:t>
      </w:r>
      <w:r w:rsidRPr="00447576">
        <w:rPr>
          <w:rFonts w:ascii="Times New Roman" w:hAnsi="Times New Roman" w:cs="Times New Roman"/>
          <w:color w:val="000000"/>
          <w:sz w:val="24"/>
          <w:szCs w:val="24"/>
        </w:rPr>
        <w:t xml:space="preserve"> Standard Specifications</w:t>
      </w:r>
      <w:r w:rsidR="008A1D65">
        <w:rPr>
          <w:rFonts w:ascii="Times New Roman" w:hAnsi="Times New Roman" w:cs="Times New Roman"/>
          <w:color w:val="000000"/>
          <w:sz w:val="24"/>
          <w:szCs w:val="24"/>
        </w:rPr>
        <w:t xml:space="preserve"> (see the contract documents for applicable date/version to reference)</w:t>
      </w:r>
      <w:r w:rsidRPr="00447576">
        <w:rPr>
          <w:rFonts w:ascii="Times New Roman" w:hAnsi="Times New Roman" w:cs="Times New Roman"/>
          <w:color w:val="000000"/>
          <w:sz w:val="24"/>
          <w:szCs w:val="24"/>
        </w:rPr>
        <w:t xml:space="preserve">. The Contractor shall contact </w:t>
      </w:r>
      <w:r w:rsidR="00286D55">
        <w:rPr>
          <w:rFonts w:ascii="Times New Roman" w:hAnsi="Times New Roman" w:cs="Times New Roman"/>
          <w:color w:val="000000"/>
          <w:sz w:val="24"/>
          <w:szCs w:val="24"/>
        </w:rPr>
        <w:t xml:space="preserve">Delmarva811 (previously known as </w:t>
      </w:r>
      <w:r w:rsidRPr="00447576">
        <w:rPr>
          <w:rFonts w:ascii="Times New Roman" w:hAnsi="Times New Roman" w:cs="Times New Roman"/>
          <w:color w:val="000000"/>
          <w:sz w:val="24"/>
          <w:szCs w:val="24"/>
        </w:rPr>
        <w:t>Miss Utility</w:t>
      </w:r>
      <w:r w:rsidR="008A1D65">
        <w:rPr>
          <w:rFonts w:ascii="Times New Roman" w:hAnsi="Times New Roman" w:cs="Times New Roman"/>
          <w:color w:val="000000"/>
          <w:sz w:val="24"/>
          <w:szCs w:val="24"/>
        </w:rPr>
        <w:t xml:space="preserve"> of Delmarva</w:t>
      </w:r>
      <w:r w:rsidR="00286D55">
        <w:rPr>
          <w:rFonts w:ascii="Times New Roman" w:hAnsi="Times New Roman" w:cs="Times New Roman"/>
          <w:color w:val="000000"/>
          <w:sz w:val="24"/>
          <w:szCs w:val="24"/>
        </w:rPr>
        <w:t>)</w:t>
      </w:r>
      <w:r w:rsidRPr="00447576">
        <w:rPr>
          <w:rFonts w:ascii="Times New Roman" w:hAnsi="Times New Roman" w:cs="Times New Roman"/>
          <w:color w:val="000000"/>
          <w:sz w:val="24"/>
          <w:szCs w:val="24"/>
        </w:rPr>
        <w:t xml:space="preserve"> </w:t>
      </w:r>
      <w:r w:rsidR="00286D55">
        <w:rPr>
          <w:rFonts w:ascii="Times New Roman" w:hAnsi="Times New Roman" w:cs="Times New Roman"/>
          <w:color w:val="000000"/>
          <w:sz w:val="24"/>
          <w:szCs w:val="24"/>
        </w:rPr>
        <w:t xml:space="preserve">at </w:t>
      </w:r>
      <w:r w:rsidRPr="00447576">
        <w:rPr>
          <w:rFonts w:ascii="Times New Roman" w:hAnsi="Times New Roman" w:cs="Times New Roman"/>
          <w:color w:val="000000"/>
          <w:sz w:val="24"/>
          <w:szCs w:val="24"/>
        </w:rPr>
        <w:t xml:space="preserve">1-800-282-8555 </w:t>
      </w:r>
      <w:r w:rsidR="008A1D65">
        <w:rPr>
          <w:rFonts w:ascii="Times New Roman" w:hAnsi="Times New Roman" w:cs="Times New Roman"/>
          <w:color w:val="000000"/>
          <w:sz w:val="24"/>
          <w:szCs w:val="24"/>
        </w:rPr>
        <w:t xml:space="preserve">at least </w:t>
      </w:r>
      <w:r w:rsidRPr="00447576">
        <w:rPr>
          <w:rFonts w:ascii="Times New Roman" w:hAnsi="Times New Roman" w:cs="Times New Roman"/>
          <w:color w:val="000000"/>
          <w:sz w:val="24"/>
          <w:szCs w:val="24"/>
        </w:rPr>
        <w:t xml:space="preserve">two working days prior to any excavation. The Contractor is responsible for the support and protection of all utilities when excavating. The Contractor is </w:t>
      </w:r>
      <w:r w:rsidR="00286D55">
        <w:rPr>
          <w:rFonts w:ascii="Times New Roman" w:hAnsi="Times New Roman" w:cs="Times New Roman"/>
          <w:color w:val="000000"/>
          <w:sz w:val="24"/>
          <w:szCs w:val="24"/>
        </w:rPr>
        <w:t xml:space="preserve">also </w:t>
      </w:r>
      <w:r w:rsidRPr="00447576">
        <w:rPr>
          <w:rFonts w:ascii="Times New Roman" w:hAnsi="Times New Roman" w:cs="Times New Roman"/>
          <w:color w:val="000000"/>
          <w:sz w:val="24"/>
          <w:szCs w:val="24"/>
        </w:rPr>
        <w:t xml:space="preserve">responsible for ensuring proper clearances, including safety clearances, from overhead utilities for construction equipment. The Contractor is advised to check the site for access purposes for </w:t>
      </w:r>
      <w:r w:rsidR="00286D55">
        <w:rPr>
          <w:rFonts w:ascii="Times New Roman" w:hAnsi="Times New Roman" w:cs="Times New Roman"/>
          <w:color w:val="000000"/>
          <w:sz w:val="24"/>
          <w:szCs w:val="24"/>
        </w:rPr>
        <w:t>proposed</w:t>
      </w:r>
      <w:r w:rsidRPr="00447576">
        <w:rPr>
          <w:rFonts w:ascii="Times New Roman" w:hAnsi="Times New Roman" w:cs="Times New Roman"/>
          <w:color w:val="000000"/>
          <w:sz w:val="24"/>
          <w:szCs w:val="24"/>
        </w:rPr>
        <w:t xml:space="preserve"> equipment and, if necessary, make arrangements directly with the utility companies for field adjustments for adequate clearances.</w:t>
      </w:r>
    </w:p>
    <w:bookmarkEnd w:id="2"/>
    <w:p w14:paraId="37EA47D6" w14:textId="77777777" w:rsidR="00995AF7" w:rsidRDefault="00995AF7" w:rsidP="005E3A96">
      <w:pPr>
        <w:pStyle w:val="Heading6"/>
        <w:spacing w:before="0" w:beforeAutospacing="0" w:after="0" w:afterAutospacing="0"/>
        <w:ind w:left="720"/>
        <w:jc w:val="both"/>
        <w:rPr>
          <w:rFonts w:ascii="Times New Roman" w:hAnsi="Times New Roman" w:cs="Times New Roman"/>
          <w:color w:val="000000"/>
          <w:sz w:val="24"/>
          <w:szCs w:val="24"/>
        </w:rPr>
      </w:pPr>
    </w:p>
    <w:p w14:paraId="31D2A965" w14:textId="77777777" w:rsidR="00E214E3" w:rsidRDefault="00E214E3" w:rsidP="005E3A96">
      <w:pPr>
        <w:pStyle w:val="Heading6"/>
        <w:spacing w:before="0" w:beforeAutospacing="0" w:after="0" w:afterAutospacing="0"/>
        <w:ind w:left="720"/>
        <w:jc w:val="both"/>
        <w:rPr>
          <w:rFonts w:ascii="Times New Roman" w:hAnsi="Times New Roman" w:cs="Times New Roman"/>
          <w:color w:val="000000"/>
          <w:sz w:val="24"/>
          <w:szCs w:val="24"/>
        </w:rPr>
      </w:pPr>
    </w:p>
    <w:p w14:paraId="79B95A8F" w14:textId="77777777" w:rsidR="00E214E3" w:rsidRPr="00447576" w:rsidRDefault="00E214E3" w:rsidP="005E3A96">
      <w:pPr>
        <w:pStyle w:val="Heading6"/>
        <w:spacing w:before="0" w:beforeAutospacing="0" w:after="0" w:afterAutospacing="0"/>
        <w:ind w:left="720"/>
        <w:jc w:val="both"/>
        <w:rPr>
          <w:rFonts w:ascii="Times New Roman" w:hAnsi="Times New Roman" w:cs="Times New Roman"/>
          <w:color w:val="000000"/>
          <w:sz w:val="24"/>
          <w:szCs w:val="24"/>
        </w:rPr>
      </w:pPr>
    </w:p>
    <w:p w14:paraId="56D41C1B" w14:textId="77777777" w:rsidR="00F64320" w:rsidRDefault="00F64320" w:rsidP="005E3A96">
      <w:pPr>
        <w:pStyle w:val="BodyText3"/>
        <w:numPr>
          <w:ilvl w:val="0"/>
          <w:numId w:val="1"/>
        </w:numPr>
        <w:spacing w:after="0" w:line="240" w:lineRule="auto"/>
        <w:jc w:val="both"/>
        <w:rPr>
          <w:b/>
          <w:bCs/>
          <w:color w:val="000000"/>
          <w:sz w:val="24"/>
          <w:szCs w:val="24"/>
        </w:rPr>
      </w:pPr>
      <w:r w:rsidRPr="00447576">
        <w:rPr>
          <w:b/>
          <w:bCs/>
          <w:color w:val="000000"/>
          <w:sz w:val="24"/>
          <w:szCs w:val="24"/>
        </w:rPr>
        <w:lastRenderedPageBreak/>
        <w:t>The information shown in the Contract Documents, including the Utility Statement and the Utility Schedule contained herein, concerning the location, type and size of existing and proposed utilities, their locations, and construction timing has been compiled by the preparer based on information furnished by each of the involved Utility Companies.  It shall be the responsibility of the State’s Contractor to verify all information and coordinate with the Utility Companies prior to and during construction, as specified in Section 105.</w:t>
      </w:r>
      <w:r w:rsidR="00A6047B">
        <w:rPr>
          <w:b/>
          <w:bCs/>
          <w:color w:val="000000"/>
          <w:sz w:val="24"/>
          <w:szCs w:val="24"/>
        </w:rPr>
        <w:t>9</w:t>
      </w:r>
      <w:r w:rsidRPr="00447576">
        <w:rPr>
          <w:b/>
          <w:bCs/>
          <w:color w:val="000000"/>
          <w:sz w:val="24"/>
          <w:szCs w:val="24"/>
        </w:rPr>
        <w:t xml:space="preserve"> of the Standard Specifications.</w:t>
      </w:r>
    </w:p>
    <w:p w14:paraId="224710E7" w14:textId="77777777" w:rsidR="00995AF7" w:rsidRPr="00447576" w:rsidRDefault="00995AF7" w:rsidP="005E3A96">
      <w:pPr>
        <w:pStyle w:val="BodyText3"/>
        <w:spacing w:after="0" w:line="240" w:lineRule="auto"/>
        <w:jc w:val="both"/>
        <w:rPr>
          <w:rStyle w:val="Strong"/>
          <w:color w:val="000000"/>
          <w:sz w:val="24"/>
          <w:szCs w:val="24"/>
        </w:rPr>
      </w:pPr>
    </w:p>
    <w:p w14:paraId="1B602046" w14:textId="77777777" w:rsidR="00257265" w:rsidRDefault="00F64320" w:rsidP="005E3A96">
      <w:pPr>
        <w:pStyle w:val="BodyText3"/>
        <w:numPr>
          <w:ilvl w:val="0"/>
          <w:numId w:val="1"/>
        </w:numPr>
        <w:spacing w:after="0" w:line="240" w:lineRule="auto"/>
        <w:jc w:val="both"/>
        <w:rPr>
          <w:b/>
          <w:bCs/>
          <w:color w:val="000000"/>
          <w:sz w:val="24"/>
          <w:szCs w:val="24"/>
        </w:rPr>
      </w:pPr>
      <w:r w:rsidRPr="00447576">
        <w:rPr>
          <w:b/>
          <w:bCs/>
          <w:color w:val="000000"/>
          <w:sz w:val="24"/>
          <w:szCs w:val="24"/>
        </w:rPr>
        <w:t xml:space="preserve">It is understood and agreed that the Contractor has considered in his bid all permanent and temporary utility appurtenances in their present and relocated positions as shown on the plans or described in the Utility Statement or are readily discernible and that no additional compensation will be allowed for any delays, inconvenience, or damage due to any interference from the utility facilities and appurtenances or the operation of moving them, except that the Contractor may be granted an equitable extension of time. The </w:t>
      </w:r>
      <w:r w:rsidR="00286D55">
        <w:rPr>
          <w:b/>
          <w:bCs/>
          <w:color w:val="000000"/>
          <w:sz w:val="24"/>
          <w:szCs w:val="24"/>
        </w:rPr>
        <w:t>C</w:t>
      </w:r>
      <w:r w:rsidRPr="00447576">
        <w:rPr>
          <w:b/>
          <w:bCs/>
          <w:color w:val="000000"/>
          <w:sz w:val="24"/>
          <w:szCs w:val="24"/>
        </w:rPr>
        <w:t xml:space="preserve">ontractor’s means and method of construction are not taken into account when known utility conflicts are identified. If the Contractor’s means and method of construction create a utility conflict the Utility Statement will prevail in discussions with the utility and the Contractor. </w:t>
      </w:r>
    </w:p>
    <w:p w14:paraId="51C2D34D" w14:textId="77777777" w:rsidR="00995AF7" w:rsidRDefault="00995AF7" w:rsidP="005E3A96">
      <w:pPr>
        <w:pStyle w:val="BodyText3"/>
        <w:spacing w:after="0" w:line="240" w:lineRule="auto"/>
        <w:jc w:val="both"/>
        <w:rPr>
          <w:b/>
          <w:bCs/>
          <w:color w:val="000000"/>
          <w:sz w:val="24"/>
          <w:szCs w:val="24"/>
        </w:rPr>
      </w:pPr>
    </w:p>
    <w:p w14:paraId="3A3121D1" w14:textId="77777777" w:rsidR="00F64320" w:rsidRDefault="00F64320" w:rsidP="005E3A96">
      <w:pPr>
        <w:pStyle w:val="BodyText3"/>
        <w:numPr>
          <w:ilvl w:val="0"/>
          <w:numId w:val="1"/>
        </w:numPr>
        <w:spacing w:after="0" w:line="240" w:lineRule="auto"/>
        <w:jc w:val="both"/>
        <w:rPr>
          <w:b/>
          <w:bCs/>
          <w:color w:val="000000"/>
          <w:sz w:val="24"/>
          <w:szCs w:val="24"/>
        </w:rPr>
      </w:pPr>
      <w:r w:rsidRPr="00447576">
        <w:rPr>
          <w:b/>
          <w:bCs/>
          <w:color w:val="000000"/>
          <w:sz w:val="24"/>
          <w:szCs w:val="24"/>
        </w:rPr>
        <w:t>The State's Contract</w:t>
      </w:r>
      <w:r w:rsidR="00286D55">
        <w:rPr>
          <w:b/>
          <w:bCs/>
          <w:color w:val="000000"/>
          <w:sz w:val="24"/>
          <w:szCs w:val="24"/>
        </w:rPr>
        <w:t>or</w:t>
      </w:r>
      <w:r w:rsidRPr="00447576">
        <w:rPr>
          <w:b/>
          <w:bCs/>
          <w:color w:val="000000"/>
          <w:sz w:val="24"/>
          <w:szCs w:val="24"/>
        </w:rPr>
        <w:t xml:space="preserve"> shall be responsible for any costs associated with any temporary outages; holding, bracing and shielding of utility facilities; temporary relocations; or permanent relocations that are not specifically identified in this </w:t>
      </w:r>
      <w:r w:rsidR="00286D55">
        <w:rPr>
          <w:b/>
          <w:bCs/>
          <w:color w:val="000000"/>
          <w:sz w:val="24"/>
          <w:szCs w:val="24"/>
        </w:rPr>
        <w:t>U</w:t>
      </w:r>
      <w:r w:rsidRPr="00447576">
        <w:rPr>
          <w:b/>
          <w:bCs/>
          <w:color w:val="000000"/>
          <w:sz w:val="24"/>
          <w:szCs w:val="24"/>
        </w:rPr>
        <w:t xml:space="preserve">tility </w:t>
      </w:r>
      <w:r w:rsidR="00286D55">
        <w:rPr>
          <w:b/>
          <w:bCs/>
          <w:color w:val="000000"/>
          <w:sz w:val="24"/>
          <w:szCs w:val="24"/>
        </w:rPr>
        <w:t>S</w:t>
      </w:r>
      <w:r w:rsidRPr="00447576">
        <w:rPr>
          <w:b/>
          <w:bCs/>
          <w:color w:val="000000"/>
          <w:sz w:val="24"/>
          <w:szCs w:val="24"/>
        </w:rPr>
        <w:t>tatement or shown in the contract plan set.</w:t>
      </w:r>
    </w:p>
    <w:p w14:paraId="09EB1789" w14:textId="77777777" w:rsidR="00995AF7" w:rsidRDefault="00995AF7" w:rsidP="005E3A96">
      <w:pPr>
        <w:pStyle w:val="BodyText3"/>
        <w:spacing w:after="0" w:line="240" w:lineRule="auto"/>
        <w:jc w:val="both"/>
        <w:rPr>
          <w:b/>
          <w:bCs/>
          <w:color w:val="000000"/>
          <w:sz w:val="24"/>
          <w:szCs w:val="24"/>
        </w:rPr>
      </w:pPr>
    </w:p>
    <w:p w14:paraId="1AF2969F" w14:textId="77777777" w:rsidR="005424F7" w:rsidRDefault="005424F7" w:rsidP="005E3A96">
      <w:pPr>
        <w:pStyle w:val="ListParagraph"/>
        <w:numPr>
          <w:ilvl w:val="0"/>
          <w:numId w:val="1"/>
        </w:numPr>
        <w:jc w:val="both"/>
        <w:rPr>
          <w:rFonts w:eastAsia="Calibri"/>
          <w:b/>
          <w:bCs/>
          <w:color w:val="000000"/>
        </w:rPr>
      </w:pPr>
      <w:r w:rsidRPr="005424F7">
        <w:rPr>
          <w:rFonts w:eastAsia="Calibri"/>
          <w:b/>
          <w:bCs/>
          <w:color w:val="000000"/>
        </w:rPr>
        <w:t>The State’s Contractor is responsible for rough grading as required by the roadway construction prior to the Utility Company’s placing their proposed facilities, unless otherwise indicated on the plans and/or outlined elsewhere in the Contract Documents.</w:t>
      </w:r>
    </w:p>
    <w:p w14:paraId="67891FE9" w14:textId="77777777" w:rsidR="005424F7" w:rsidRPr="00257265" w:rsidRDefault="005424F7" w:rsidP="005E3A96">
      <w:pPr>
        <w:pStyle w:val="ListParagraph"/>
        <w:jc w:val="both"/>
        <w:rPr>
          <w:rFonts w:eastAsia="Calibri"/>
          <w:b/>
          <w:bCs/>
          <w:color w:val="000000"/>
        </w:rPr>
      </w:pPr>
    </w:p>
    <w:p w14:paraId="129A18CC" w14:textId="77777777" w:rsidR="00F64320" w:rsidRDefault="00F64320" w:rsidP="005E3A96">
      <w:pPr>
        <w:pStyle w:val="BodyText3"/>
        <w:numPr>
          <w:ilvl w:val="0"/>
          <w:numId w:val="1"/>
        </w:numPr>
        <w:spacing w:after="0" w:line="240" w:lineRule="auto"/>
        <w:jc w:val="both"/>
        <w:rPr>
          <w:rStyle w:val="Strong"/>
          <w:color w:val="000000"/>
          <w:sz w:val="24"/>
          <w:szCs w:val="24"/>
        </w:rPr>
      </w:pPr>
      <w:r w:rsidRPr="00447576">
        <w:rPr>
          <w:rStyle w:val="Strong"/>
          <w:color w:val="000000"/>
          <w:sz w:val="24"/>
          <w:szCs w:val="24"/>
        </w:rPr>
        <w:t xml:space="preserve">Coordination and cooperation among the Utility Companies and the State’s         Contractor are of prime importance. Therefore, the Contractor is directed to contact the following Utility Company representatives with any questions regarding this work prior to submitting bids and work schedules. Proposed work schedules should reflect the Utility Companies’ proposed relocations. The Utility Companies </w:t>
      </w:r>
      <w:r w:rsidR="005424F7">
        <w:rPr>
          <w:rStyle w:val="Strong"/>
          <w:color w:val="000000"/>
          <w:sz w:val="24"/>
          <w:szCs w:val="24"/>
        </w:rPr>
        <w:t xml:space="preserve">and their contractors </w:t>
      </w:r>
      <w:r w:rsidRPr="00447576">
        <w:rPr>
          <w:rStyle w:val="Strong"/>
          <w:color w:val="000000"/>
          <w:sz w:val="24"/>
          <w:szCs w:val="24"/>
        </w:rPr>
        <w:t xml:space="preserve">do </w:t>
      </w:r>
      <w:r w:rsidRPr="00447576">
        <w:rPr>
          <w:rStyle w:val="Strong"/>
          <w:color w:val="000000"/>
          <w:sz w:val="24"/>
          <w:szCs w:val="24"/>
          <w:u w:val="single"/>
        </w:rPr>
        <w:t>not</w:t>
      </w:r>
      <w:r w:rsidRPr="00447576">
        <w:rPr>
          <w:rStyle w:val="Strong"/>
          <w:color w:val="000000"/>
          <w:sz w:val="24"/>
          <w:szCs w:val="24"/>
        </w:rPr>
        <w:t xml:space="preserve"> work on </w:t>
      </w:r>
      <w:r w:rsidR="005424F7">
        <w:rPr>
          <w:rStyle w:val="Strong"/>
          <w:color w:val="000000"/>
          <w:sz w:val="24"/>
          <w:szCs w:val="24"/>
        </w:rPr>
        <w:t xml:space="preserve">nights, </w:t>
      </w:r>
      <w:r w:rsidRPr="00447576">
        <w:rPr>
          <w:rStyle w:val="Strong"/>
          <w:color w:val="000000"/>
          <w:sz w:val="24"/>
          <w:szCs w:val="24"/>
        </w:rPr>
        <w:t>weekends</w:t>
      </w:r>
      <w:r w:rsidR="005424F7">
        <w:rPr>
          <w:rStyle w:val="Strong"/>
          <w:color w:val="000000"/>
          <w:sz w:val="24"/>
          <w:szCs w:val="24"/>
        </w:rPr>
        <w:t>,</w:t>
      </w:r>
      <w:r w:rsidRPr="00447576">
        <w:rPr>
          <w:rStyle w:val="Strong"/>
          <w:color w:val="000000"/>
          <w:sz w:val="24"/>
          <w:szCs w:val="24"/>
        </w:rPr>
        <w:t xml:space="preserve"> or legal holidays.</w:t>
      </w:r>
    </w:p>
    <w:p w14:paraId="3CB5F3D8" w14:textId="77777777" w:rsidR="00995AF7" w:rsidRPr="00447576" w:rsidRDefault="00995AF7" w:rsidP="005E3A96">
      <w:pPr>
        <w:pStyle w:val="BodyText3"/>
        <w:spacing w:after="0" w:line="240" w:lineRule="auto"/>
        <w:jc w:val="both"/>
        <w:rPr>
          <w:rStyle w:val="Strong"/>
          <w:color w:val="000000"/>
          <w:sz w:val="24"/>
          <w:szCs w:val="24"/>
        </w:rPr>
      </w:pPr>
    </w:p>
    <w:tbl>
      <w:tblPr>
        <w:tblW w:w="90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00"/>
        <w:gridCol w:w="2610"/>
        <w:gridCol w:w="1686"/>
        <w:gridCol w:w="2904"/>
      </w:tblGrid>
      <w:tr w:rsidR="00F64320" w:rsidRPr="00E214E3" w14:paraId="661DA6C6" w14:textId="77777777" w:rsidTr="00E214E3">
        <w:trPr>
          <w:trHeight w:val="320"/>
        </w:trPr>
        <w:tc>
          <w:tcPr>
            <w:tcW w:w="1800" w:type="dxa"/>
            <w:shd w:val="clear" w:color="auto" w:fill="D9D9D9" w:themeFill="background1" w:themeFillShade="D9"/>
            <w:tcMar>
              <w:top w:w="0" w:type="dxa"/>
              <w:left w:w="108" w:type="dxa"/>
              <w:bottom w:w="0" w:type="dxa"/>
              <w:right w:w="108" w:type="dxa"/>
            </w:tcMar>
            <w:vAlign w:val="center"/>
            <w:hideMark/>
          </w:tcPr>
          <w:p w14:paraId="2B5885FA" w14:textId="77777777" w:rsidR="00F64320" w:rsidRPr="00E214E3" w:rsidRDefault="00F64320" w:rsidP="00E214E3">
            <w:pPr>
              <w:spacing w:after="0" w:line="240" w:lineRule="auto"/>
              <w:jc w:val="center"/>
              <w:rPr>
                <w:b/>
                <w:bCs/>
                <w:sz w:val="20"/>
                <w:szCs w:val="20"/>
              </w:rPr>
            </w:pPr>
            <w:r w:rsidRPr="00E214E3">
              <w:rPr>
                <w:b/>
                <w:bCs/>
                <w:sz w:val="20"/>
                <w:szCs w:val="20"/>
              </w:rPr>
              <w:t>NAME</w:t>
            </w:r>
          </w:p>
        </w:tc>
        <w:tc>
          <w:tcPr>
            <w:tcW w:w="2610" w:type="dxa"/>
            <w:shd w:val="clear" w:color="auto" w:fill="D9D9D9" w:themeFill="background1" w:themeFillShade="D9"/>
            <w:tcMar>
              <w:top w:w="0" w:type="dxa"/>
              <w:left w:w="108" w:type="dxa"/>
              <w:bottom w:w="0" w:type="dxa"/>
              <w:right w:w="108" w:type="dxa"/>
            </w:tcMar>
            <w:vAlign w:val="center"/>
            <w:hideMark/>
          </w:tcPr>
          <w:p w14:paraId="7E189FDC" w14:textId="77777777" w:rsidR="00F64320" w:rsidRPr="00E214E3" w:rsidRDefault="00F64320" w:rsidP="00E214E3">
            <w:pPr>
              <w:spacing w:after="0" w:line="240" w:lineRule="auto"/>
              <w:jc w:val="center"/>
              <w:rPr>
                <w:b/>
                <w:bCs/>
                <w:sz w:val="20"/>
                <w:szCs w:val="20"/>
              </w:rPr>
            </w:pPr>
            <w:r w:rsidRPr="00E214E3">
              <w:rPr>
                <w:b/>
                <w:bCs/>
                <w:sz w:val="20"/>
                <w:szCs w:val="20"/>
              </w:rPr>
              <w:t>COMPANY</w:t>
            </w:r>
          </w:p>
        </w:tc>
        <w:tc>
          <w:tcPr>
            <w:tcW w:w="1686" w:type="dxa"/>
            <w:shd w:val="clear" w:color="auto" w:fill="D9D9D9" w:themeFill="background1" w:themeFillShade="D9"/>
            <w:tcMar>
              <w:top w:w="0" w:type="dxa"/>
              <w:left w:w="108" w:type="dxa"/>
              <w:bottom w:w="0" w:type="dxa"/>
              <w:right w:w="108" w:type="dxa"/>
            </w:tcMar>
            <w:vAlign w:val="center"/>
            <w:hideMark/>
          </w:tcPr>
          <w:p w14:paraId="11B9A52C" w14:textId="77777777" w:rsidR="00F64320" w:rsidRPr="00E214E3" w:rsidRDefault="00F64320" w:rsidP="00E214E3">
            <w:pPr>
              <w:spacing w:after="0" w:line="240" w:lineRule="auto"/>
              <w:jc w:val="center"/>
              <w:rPr>
                <w:b/>
                <w:bCs/>
                <w:sz w:val="20"/>
                <w:szCs w:val="20"/>
              </w:rPr>
            </w:pPr>
            <w:r w:rsidRPr="00E214E3">
              <w:rPr>
                <w:b/>
                <w:bCs/>
                <w:sz w:val="20"/>
                <w:szCs w:val="20"/>
              </w:rPr>
              <w:t>PHONE</w:t>
            </w:r>
          </w:p>
        </w:tc>
        <w:tc>
          <w:tcPr>
            <w:tcW w:w="2904" w:type="dxa"/>
            <w:shd w:val="clear" w:color="auto" w:fill="D9D9D9" w:themeFill="background1" w:themeFillShade="D9"/>
            <w:tcMar>
              <w:top w:w="0" w:type="dxa"/>
              <w:left w:w="108" w:type="dxa"/>
              <w:bottom w:w="0" w:type="dxa"/>
              <w:right w:w="108" w:type="dxa"/>
            </w:tcMar>
            <w:vAlign w:val="center"/>
            <w:hideMark/>
          </w:tcPr>
          <w:p w14:paraId="1A025258" w14:textId="77777777" w:rsidR="00F64320" w:rsidRPr="00E214E3" w:rsidRDefault="00F64320" w:rsidP="00E214E3">
            <w:pPr>
              <w:spacing w:after="0" w:line="240" w:lineRule="auto"/>
              <w:jc w:val="center"/>
              <w:rPr>
                <w:b/>
                <w:bCs/>
                <w:color w:val="1F497D"/>
                <w:sz w:val="20"/>
                <w:szCs w:val="20"/>
              </w:rPr>
            </w:pPr>
            <w:r w:rsidRPr="00E214E3">
              <w:rPr>
                <w:b/>
                <w:bCs/>
                <w:sz w:val="20"/>
                <w:szCs w:val="20"/>
              </w:rPr>
              <w:t>EMAIL</w:t>
            </w:r>
          </w:p>
        </w:tc>
      </w:tr>
      <w:tr w:rsidR="002A1E0C" w:rsidRPr="00E214E3" w14:paraId="5C23FCDE" w14:textId="77777777" w:rsidTr="00E214E3">
        <w:trPr>
          <w:trHeight w:val="333"/>
        </w:trPr>
        <w:tc>
          <w:tcPr>
            <w:tcW w:w="1800" w:type="dxa"/>
            <w:tcBorders>
              <w:bottom w:val="single" w:sz="4" w:space="0" w:color="auto"/>
            </w:tcBorders>
            <w:tcMar>
              <w:top w:w="0" w:type="dxa"/>
              <w:left w:w="108" w:type="dxa"/>
              <w:bottom w:w="0" w:type="dxa"/>
              <w:right w:w="108" w:type="dxa"/>
            </w:tcMar>
          </w:tcPr>
          <w:p w14:paraId="1A93EB99" w14:textId="77777777" w:rsidR="002A1E0C" w:rsidRPr="00E214E3" w:rsidRDefault="00FC37FF" w:rsidP="005E3A96">
            <w:pPr>
              <w:spacing w:after="0" w:line="240" w:lineRule="auto"/>
              <w:jc w:val="both"/>
              <w:rPr>
                <w:color w:val="000000" w:themeColor="text1"/>
                <w:sz w:val="18"/>
                <w:szCs w:val="18"/>
              </w:rPr>
            </w:pPr>
            <w:r w:rsidRPr="00E214E3">
              <w:rPr>
                <w:color w:val="000000" w:themeColor="text1"/>
                <w:sz w:val="18"/>
                <w:szCs w:val="18"/>
              </w:rPr>
              <w:t>James Smith</w:t>
            </w:r>
          </w:p>
        </w:tc>
        <w:tc>
          <w:tcPr>
            <w:tcW w:w="2610" w:type="dxa"/>
            <w:tcBorders>
              <w:bottom w:val="single" w:sz="4" w:space="0" w:color="auto"/>
            </w:tcBorders>
            <w:tcMar>
              <w:top w:w="0" w:type="dxa"/>
              <w:left w:w="108" w:type="dxa"/>
              <w:bottom w:w="0" w:type="dxa"/>
              <w:right w:w="108" w:type="dxa"/>
            </w:tcMar>
          </w:tcPr>
          <w:p w14:paraId="37C2151D" w14:textId="77777777" w:rsidR="002A1E0C" w:rsidRPr="00E214E3" w:rsidRDefault="00FC37FF" w:rsidP="005E3A96">
            <w:pPr>
              <w:spacing w:after="0" w:line="240" w:lineRule="auto"/>
              <w:jc w:val="both"/>
              <w:rPr>
                <w:color w:val="000000" w:themeColor="text1"/>
                <w:sz w:val="18"/>
                <w:szCs w:val="18"/>
              </w:rPr>
            </w:pPr>
            <w:r w:rsidRPr="00E214E3">
              <w:rPr>
                <w:color w:val="000000" w:themeColor="text1"/>
                <w:sz w:val="18"/>
                <w:szCs w:val="18"/>
              </w:rPr>
              <w:t>Utility Company Name</w:t>
            </w:r>
          </w:p>
        </w:tc>
        <w:tc>
          <w:tcPr>
            <w:tcW w:w="1686" w:type="dxa"/>
            <w:tcBorders>
              <w:bottom w:val="single" w:sz="4" w:space="0" w:color="auto"/>
            </w:tcBorders>
            <w:tcMar>
              <w:top w:w="0" w:type="dxa"/>
              <w:left w:w="108" w:type="dxa"/>
              <w:bottom w:w="0" w:type="dxa"/>
              <w:right w:w="108" w:type="dxa"/>
            </w:tcMar>
          </w:tcPr>
          <w:p w14:paraId="2BB0CCC8" w14:textId="77777777" w:rsidR="002A1E0C" w:rsidRPr="00E214E3" w:rsidRDefault="002A1E0C" w:rsidP="005E3A96">
            <w:pPr>
              <w:spacing w:after="0" w:line="240" w:lineRule="auto"/>
              <w:jc w:val="both"/>
              <w:rPr>
                <w:color w:val="000000" w:themeColor="text1"/>
                <w:sz w:val="18"/>
                <w:szCs w:val="18"/>
              </w:rPr>
            </w:pPr>
            <w:r w:rsidRPr="00E214E3">
              <w:rPr>
                <w:color w:val="000000" w:themeColor="text1"/>
                <w:sz w:val="18"/>
                <w:szCs w:val="18"/>
              </w:rPr>
              <w:t>302-7</w:t>
            </w:r>
            <w:r w:rsidR="00FC37FF" w:rsidRPr="00E214E3">
              <w:rPr>
                <w:color w:val="000000" w:themeColor="text1"/>
                <w:sz w:val="18"/>
                <w:szCs w:val="18"/>
              </w:rPr>
              <w:t>60-2000</w:t>
            </w:r>
          </w:p>
        </w:tc>
        <w:tc>
          <w:tcPr>
            <w:tcW w:w="2904" w:type="dxa"/>
            <w:tcBorders>
              <w:bottom w:val="single" w:sz="4" w:space="0" w:color="auto"/>
            </w:tcBorders>
            <w:tcMar>
              <w:top w:w="0" w:type="dxa"/>
              <w:left w:w="108" w:type="dxa"/>
              <w:bottom w:w="0" w:type="dxa"/>
              <w:right w:w="108" w:type="dxa"/>
            </w:tcMar>
          </w:tcPr>
          <w:p w14:paraId="38ACE6EE" w14:textId="77777777" w:rsidR="002408E8" w:rsidRPr="00E214E3" w:rsidRDefault="00FC37FF" w:rsidP="005E3A96">
            <w:pPr>
              <w:spacing w:after="0" w:line="240" w:lineRule="auto"/>
              <w:jc w:val="both"/>
              <w:rPr>
                <w:sz w:val="18"/>
                <w:szCs w:val="18"/>
              </w:rPr>
            </w:pPr>
            <w:hyperlink r:id="rId8" w:history="1">
              <w:r w:rsidRPr="00E214E3">
                <w:rPr>
                  <w:rStyle w:val="Hyperlink"/>
                  <w:sz w:val="18"/>
                  <w:szCs w:val="18"/>
                </w:rPr>
                <w:t>email</w:t>
              </w:r>
            </w:hyperlink>
            <w:r w:rsidRPr="00E214E3">
              <w:rPr>
                <w:rStyle w:val="Hyperlink"/>
                <w:sz w:val="18"/>
                <w:szCs w:val="18"/>
              </w:rPr>
              <w:t xml:space="preserve"> address</w:t>
            </w:r>
            <w:r w:rsidR="00746281" w:rsidRPr="00E214E3">
              <w:rPr>
                <w:sz w:val="18"/>
                <w:szCs w:val="18"/>
              </w:rPr>
              <w:t xml:space="preserve"> </w:t>
            </w:r>
          </w:p>
        </w:tc>
      </w:tr>
      <w:tr w:rsidR="00F64320" w:rsidRPr="00E214E3" w14:paraId="318F1CF1" w14:textId="77777777" w:rsidTr="00E214E3">
        <w:trPr>
          <w:trHeight w:val="333"/>
        </w:trPr>
        <w:tc>
          <w:tcPr>
            <w:tcW w:w="1800" w:type="dxa"/>
            <w:tcBorders>
              <w:bottom w:val="single" w:sz="4" w:space="0" w:color="auto"/>
            </w:tcBorders>
            <w:tcMar>
              <w:top w:w="0" w:type="dxa"/>
              <w:left w:w="108" w:type="dxa"/>
              <w:bottom w:w="0" w:type="dxa"/>
              <w:right w:w="108" w:type="dxa"/>
            </w:tcMar>
          </w:tcPr>
          <w:p w14:paraId="6BA8CAA1" w14:textId="77777777" w:rsidR="00F64320" w:rsidRPr="00E214E3" w:rsidRDefault="00FC37FF" w:rsidP="005E3A96">
            <w:pPr>
              <w:spacing w:after="0" w:line="240" w:lineRule="auto"/>
              <w:jc w:val="both"/>
              <w:rPr>
                <w:color w:val="000000" w:themeColor="text1"/>
                <w:sz w:val="18"/>
                <w:szCs w:val="18"/>
              </w:rPr>
            </w:pPr>
            <w:r w:rsidRPr="00E214E3">
              <w:rPr>
                <w:color w:val="000000" w:themeColor="text1"/>
                <w:sz w:val="18"/>
                <w:szCs w:val="18"/>
              </w:rPr>
              <w:t>John Doe</w:t>
            </w:r>
          </w:p>
        </w:tc>
        <w:tc>
          <w:tcPr>
            <w:tcW w:w="2610" w:type="dxa"/>
            <w:tcBorders>
              <w:bottom w:val="single" w:sz="4" w:space="0" w:color="auto"/>
            </w:tcBorders>
            <w:tcMar>
              <w:top w:w="0" w:type="dxa"/>
              <w:left w:w="108" w:type="dxa"/>
              <w:bottom w:w="0" w:type="dxa"/>
              <w:right w:w="108" w:type="dxa"/>
            </w:tcMar>
          </w:tcPr>
          <w:p w14:paraId="4572779A" w14:textId="77777777" w:rsidR="00F64320" w:rsidRPr="00E214E3" w:rsidRDefault="00FC37FF" w:rsidP="005E3A96">
            <w:pPr>
              <w:spacing w:after="0" w:line="240" w:lineRule="auto"/>
              <w:jc w:val="both"/>
              <w:rPr>
                <w:color w:val="000000" w:themeColor="text1"/>
                <w:sz w:val="18"/>
                <w:szCs w:val="18"/>
              </w:rPr>
            </w:pPr>
            <w:r w:rsidRPr="00E214E3">
              <w:rPr>
                <w:color w:val="000000" w:themeColor="text1"/>
                <w:sz w:val="18"/>
                <w:szCs w:val="18"/>
              </w:rPr>
              <w:t>Utility Company Name</w:t>
            </w:r>
          </w:p>
        </w:tc>
        <w:tc>
          <w:tcPr>
            <w:tcW w:w="1686" w:type="dxa"/>
            <w:tcBorders>
              <w:bottom w:val="single" w:sz="4" w:space="0" w:color="auto"/>
            </w:tcBorders>
            <w:tcMar>
              <w:top w:w="0" w:type="dxa"/>
              <w:left w:w="108" w:type="dxa"/>
              <w:bottom w:w="0" w:type="dxa"/>
              <w:right w:w="108" w:type="dxa"/>
            </w:tcMar>
          </w:tcPr>
          <w:p w14:paraId="53632530" w14:textId="77777777" w:rsidR="00F64320" w:rsidRPr="00E214E3" w:rsidRDefault="00FC37FF" w:rsidP="005E3A96">
            <w:pPr>
              <w:spacing w:after="0" w:line="240" w:lineRule="auto"/>
              <w:jc w:val="both"/>
              <w:rPr>
                <w:color w:val="000000" w:themeColor="text1"/>
                <w:sz w:val="18"/>
                <w:szCs w:val="18"/>
              </w:rPr>
            </w:pPr>
            <w:r w:rsidRPr="00E214E3">
              <w:rPr>
                <w:color w:val="000000" w:themeColor="text1"/>
                <w:sz w:val="18"/>
                <w:szCs w:val="18"/>
              </w:rPr>
              <w:t>302-760-2000</w:t>
            </w:r>
          </w:p>
        </w:tc>
        <w:tc>
          <w:tcPr>
            <w:tcW w:w="2904" w:type="dxa"/>
            <w:tcBorders>
              <w:bottom w:val="single" w:sz="4" w:space="0" w:color="auto"/>
            </w:tcBorders>
            <w:tcMar>
              <w:top w:w="0" w:type="dxa"/>
              <w:left w:w="108" w:type="dxa"/>
              <w:bottom w:w="0" w:type="dxa"/>
              <w:right w:w="108" w:type="dxa"/>
            </w:tcMar>
          </w:tcPr>
          <w:p w14:paraId="1D967EE7" w14:textId="77777777" w:rsidR="00F64320" w:rsidRPr="00E214E3" w:rsidRDefault="00FC37FF" w:rsidP="005E3A96">
            <w:pPr>
              <w:spacing w:after="0" w:line="240" w:lineRule="auto"/>
              <w:jc w:val="both"/>
              <w:rPr>
                <w:rStyle w:val="Hyperlink"/>
                <w:color w:val="000000" w:themeColor="text1"/>
                <w:sz w:val="18"/>
                <w:szCs w:val="18"/>
              </w:rPr>
            </w:pPr>
            <w:hyperlink r:id="rId9" w:history="1">
              <w:r w:rsidRPr="00E214E3">
                <w:rPr>
                  <w:rStyle w:val="Hyperlink"/>
                  <w:sz w:val="18"/>
                  <w:szCs w:val="18"/>
                </w:rPr>
                <w:t>email</w:t>
              </w:r>
            </w:hyperlink>
            <w:r w:rsidRPr="00E214E3">
              <w:rPr>
                <w:rStyle w:val="Hyperlink"/>
                <w:sz w:val="18"/>
                <w:szCs w:val="18"/>
              </w:rPr>
              <w:t xml:space="preserve"> address</w:t>
            </w:r>
          </w:p>
        </w:tc>
      </w:tr>
      <w:tr w:rsidR="002A1E0C" w:rsidRPr="00E214E3" w14:paraId="4D382096" w14:textId="77777777" w:rsidTr="00E214E3">
        <w:trPr>
          <w:trHeight w:val="310"/>
        </w:trPr>
        <w:tc>
          <w:tcPr>
            <w:tcW w:w="1800" w:type="dxa"/>
            <w:tcBorders>
              <w:bottom w:val="single" w:sz="4" w:space="0" w:color="auto"/>
            </w:tcBorders>
            <w:tcMar>
              <w:top w:w="0" w:type="dxa"/>
              <w:left w:w="108" w:type="dxa"/>
              <w:bottom w:w="0" w:type="dxa"/>
              <w:right w:w="108" w:type="dxa"/>
            </w:tcMar>
          </w:tcPr>
          <w:p w14:paraId="5A5605CB" w14:textId="77777777" w:rsidR="002A1E0C" w:rsidRPr="00E214E3" w:rsidRDefault="00FC37FF" w:rsidP="005E3A96">
            <w:pPr>
              <w:spacing w:after="0" w:line="240" w:lineRule="auto"/>
              <w:jc w:val="both"/>
              <w:rPr>
                <w:color w:val="000000" w:themeColor="text1"/>
                <w:sz w:val="18"/>
                <w:szCs w:val="18"/>
              </w:rPr>
            </w:pPr>
            <w:r w:rsidRPr="00E214E3">
              <w:rPr>
                <w:color w:val="000000" w:themeColor="text1"/>
                <w:sz w:val="18"/>
                <w:szCs w:val="18"/>
              </w:rPr>
              <w:t>Jane Doe</w:t>
            </w:r>
          </w:p>
        </w:tc>
        <w:tc>
          <w:tcPr>
            <w:tcW w:w="2610" w:type="dxa"/>
            <w:tcBorders>
              <w:bottom w:val="single" w:sz="4" w:space="0" w:color="auto"/>
            </w:tcBorders>
            <w:tcMar>
              <w:top w:w="0" w:type="dxa"/>
              <w:left w:w="108" w:type="dxa"/>
              <w:bottom w:w="0" w:type="dxa"/>
              <w:right w:w="108" w:type="dxa"/>
            </w:tcMar>
          </w:tcPr>
          <w:p w14:paraId="31291816" w14:textId="77777777" w:rsidR="002A1E0C" w:rsidRPr="00E214E3" w:rsidRDefault="00FC37FF" w:rsidP="005E3A96">
            <w:pPr>
              <w:spacing w:after="0" w:line="240" w:lineRule="auto"/>
              <w:jc w:val="both"/>
              <w:rPr>
                <w:color w:val="000000" w:themeColor="text1"/>
                <w:sz w:val="18"/>
                <w:szCs w:val="18"/>
              </w:rPr>
            </w:pPr>
            <w:r w:rsidRPr="00E214E3">
              <w:rPr>
                <w:color w:val="000000" w:themeColor="text1"/>
                <w:sz w:val="18"/>
                <w:szCs w:val="18"/>
              </w:rPr>
              <w:t>Utility Company Name</w:t>
            </w:r>
          </w:p>
        </w:tc>
        <w:tc>
          <w:tcPr>
            <w:tcW w:w="1686" w:type="dxa"/>
            <w:tcBorders>
              <w:bottom w:val="single" w:sz="4" w:space="0" w:color="auto"/>
            </w:tcBorders>
            <w:tcMar>
              <w:top w:w="0" w:type="dxa"/>
              <w:left w:w="108" w:type="dxa"/>
              <w:bottom w:w="0" w:type="dxa"/>
              <w:right w:w="108" w:type="dxa"/>
            </w:tcMar>
          </w:tcPr>
          <w:p w14:paraId="108DC795" w14:textId="77777777" w:rsidR="002A1E0C" w:rsidRPr="00E214E3" w:rsidRDefault="00FC37FF" w:rsidP="005E3A96">
            <w:pPr>
              <w:spacing w:after="0" w:line="240" w:lineRule="auto"/>
              <w:jc w:val="both"/>
              <w:rPr>
                <w:color w:val="000000" w:themeColor="text1"/>
                <w:sz w:val="18"/>
                <w:szCs w:val="18"/>
              </w:rPr>
            </w:pPr>
            <w:r w:rsidRPr="00E214E3">
              <w:rPr>
                <w:color w:val="000000" w:themeColor="text1"/>
                <w:sz w:val="18"/>
                <w:szCs w:val="18"/>
              </w:rPr>
              <w:t>302-760-2000</w:t>
            </w:r>
          </w:p>
        </w:tc>
        <w:tc>
          <w:tcPr>
            <w:tcW w:w="2904" w:type="dxa"/>
            <w:tcBorders>
              <w:bottom w:val="single" w:sz="4" w:space="0" w:color="auto"/>
            </w:tcBorders>
            <w:tcMar>
              <w:top w:w="0" w:type="dxa"/>
              <w:left w:w="108" w:type="dxa"/>
              <w:bottom w:w="0" w:type="dxa"/>
              <w:right w:w="108" w:type="dxa"/>
            </w:tcMar>
          </w:tcPr>
          <w:p w14:paraId="2A2E4C76" w14:textId="77777777" w:rsidR="002A1E0C" w:rsidRPr="00E214E3" w:rsidRDefault="00FC37FF" w:rsidP="005E3A96">
            <w:pPr>
              <w:spacing w:after="0" w:line="240" w:lineRule="auto"/>
              <w:jc w:val="both"/>
              <w:rPr>
                <w:sz w:val="18"/>
                <w:szCs w:val="18"/>
              </w:rPr>
            </w:pPr>
            <w:hyperlink r:id="rId10" w:history="1">
              <w:r w:rsidRPr="00E214E3">
                <w:rPr>
                  <w:rStyle w:val="Hyperlink"/>
                  <w:sz w:val="18"/>
                  <w:szCs w:val="18"/>
                </w:rPr>
                <w:t>email</w:t>
              </w:r>
            </w:hyperlink>
            <w:r w:rsidRPr="00E214E3">
              <w:rPr>
                <w:rStyle w:val="Hyperlink"/>
                <w:sz w:val="18"/>
                <w:szCs w:val="18"/>
              </w:rPr>
              <w:t xml:space="preserve"> address</w:t>
            </w:r>
            <w:r w:rsidR="00746281" w:rsidRPr="00E214E3">
              <w:rPr>
                <w:sz w:val="18"/>
                <w:szCs w:val="18"/>
              </w:rPr>
              <w:t xml:space="preserve"> </w:t>
            </w:r>
          </w:p>
        </w:tc>
      </w:tr>
    </w:tbl>
    <w:p w14:paraId="7D46EC89" w14:textId="77777777" w:rsidR="00F64320" w:rsidRPr="005441D5" w:rsidRDefault="00F64320" w:rsidP="005E3A96">
      <w:pPr>
        <w:pStyle w:val="BodyText3"/>
        <w:spacing w:after="0" w:line="240" w:lineRule="auto"/>
        <w:jc w:val="both"/>
        <w:rPr>
          <w:rFonts w:ascii="Arial" w:hAnsi="Arial" w:cs="Arial"/>
          <w:color w:val="000000"/>
          <w:sz w:val="22"/>
          <w:szCs w:val="22"/>
        </w:rPr>
      </w:pPr>
    </w:p>
    <w:p w14:paraId="24ED4001" w14:textId="77777777" w:rsidR="00F64320" w:rsidRDefault="00F64320" w:rsidP="005E3A96">
      <w:pPr>
        <w:pStyle w:val="BodyText3"/>
        <w:numPr>
          <w:ilvl w:val="0"/>
          <w:numId w:val="1"/>
        </w:numPr>
        <w:spacing w:after="0" w:line="240" w:lineRule="auto"/>
        <w:jc w:val="both"/>
        <w:rPr>
          <w:rStyle w:val="Strong"/>
          <w:color w:val="000000"/>
          <w:sz w:val="24"/>
          <w:szCs w:val="24"/>
        </w:rPr>
      </w:pPr>
      <w:r w:rsidRPr="00447576">
        <w:rPr>
          <w:rStyle w:val="Strong"/>
          <w:color w:val="000000"/>
          <w:sz w:val="24"/>
          <w:szCs w:val="24"/>
        </w:rPr>
        <w:t xml:space="preserve">As outlined in Chapter </w:t>
      </w:r>
      <w:r w:rsidR="00FC37FF">
        <w:rPr>
          <w:rStyle w:val="Strong"/>
          <w:color w:val="000000"/>
          <w:sz w:val="24"/>
          <w:szCs w:val="24"/>
        </w:rPr>
        <w:t>4</w:t>
      </w:r>
      <w:r w:rsidRPr="00447576">
        <w:rPr>
          <w:rStyle w:val="Strong"/>
          <w:color w:val="000000"/>
          <w:sz w:val="24"/>
          <w:szCs w:val="24"/>
        </w:rPr>
        <w:t xml:space="preserve"> of the DelDOT Utilities Manual, individual utility companies are responsible for obtaining all required permits from municipal, State and federal government agencies and railroads</w:t>
      </w:r>
      <w:r w:rsidR="00286D55">
        <w:rPr>
          <w:rStyle w:val="Strong"/>
          <w:color w:val="000000"/>
          <w:sz w:val="24"/>
          <w:szCs w:val="24"/>
        </w:rPr>
        <w:t xml:space="preserve"> prior to performing their work</w:t>
      </w:r>
      <w:r w:rsidRPr="00447576">
        <w:rPr>
          <w:rStyle w:val="Strong"/>
          <w:color w:val="000000"/>
          <w:sz w:val="24"/>
          <w:szCs w:val="24"/>
        </w:rPr>
        <w:t xml:space="preserve">.  This includes but is not limited to water quality permits/DNREC Water Quality Certification, DNREC Subaqueous Lands/Wetlands permits, DNREC Coastal Zone Consistency </w:t>
      </w:r>
      <w:r w:rsidRPr="00447576">
        <w:rPr>
          <w:rStyle w:val="Strong"/>
          <w:color w:val="000000"/>
          <w:sz w:val="24"/>
          <w:szCs w:val="24"/>
        </w:rPr>
        <w:lastRenderedPageBreak/>
        <w:t>Certification, County Floodplain permits (New Castle County only), U.S. Coast Guard permits, US Army Corps 404 permits, sediment and erosion permits, and railroad crossing permits.</w:t>
      </w:r>
    </w:p>
    <w:p w14:paraId="3CBD2022" w14:textId="77777777" w:rsidR="00995AF7" w:rsidRPr="00447576" w:rsidRDefault="00995AF7" w:rsidP="005E3A96">
      <w:pPr>
        <w:pStyle w:val="BodyText3"/>
        <w:spacing w:after="0" w:line="240" w:lineRule="auto"/>
        <w:ind w:left="720"/>
        <w:jc w:val="both"/>
        <w:rPr>
          <w:rStyle w:val="Strong"/>
          <w:color w:val="000000"/>
          <w:sz w:val="24"/>
          <w:szCs w:val="24"/>
        </w:rPr>
      </w:pPr>
    </w:p>
    <w:p w14:paraId="3E8693EA" w14:textId="77777777" w:rsidR="00F64320" w:rsidRDefault="00F64320" w:rsidP="005E3A96">
      <w:pPr>
        <w:pStyle w:val="BodyText3"/>
        <w:numPr>
          <w:ilvl w:val="0"/>
          <w:numId w:val="1"/>
        </w:numPr>
        <w:spacing w:after="0" w:line="240" w:lineRule="auto"/>
        <w:jc w:val="both"/>
        <w:rPr>
          <w:rStyle w:val="Strong"/>
          <w:color w:val="000000"/>
          <w:sz w:val="24"/>
          <w:szCs w:val="24"/>
        </w:rPr>
      </w:pPr>
      <w:r w:rsidRPr="00447576">
        <w:rPr>
          <w:rStyle w:val="Strong"/>
          <w:color w:val="000000"/>
          <w:sz w:val="24"/>
          <w:szCs w:val="24"/>
        </w:rPr>
        <w:t xml:space="preserve">Individual utility companies are required to restore any areas disturbed in conjunction with their relocation work.  If an area is disturbed by a utility company and is not properly restored, the Department may have the </w:t>
      </w:r>
      <w:r w:rsidR="00286D55">
        <w:rPr>
          <w:rStyle w:val="Strong"/>
          <w:color w:val="000000"/>
          <w:sz w:val="24"/>
          <w:szCs w:val="24"/>
        </w:rPr>
        <w:t>State’s C</w:t>
      </w:r>
      <w:r w:rsidRPr="00447576">
        <w:rPr>
          <w:rStyle w:val="Strong"/>
          <w:color w:val="000000"/>
          <w:sz w:val="24"/>
          <w:szCs w:val="24"/>
        </w:rPr>
        <w:t>ontractor perform the necessary restoration.  Any additional costs incurred as a result will be forwarded to the utility company.</w:t>
      </w:r>
    </w:p>
    <w:p w14:paraId="4BE5507F" w14:textId="77777777" w:rsidR="00995AF7" w:rsidRPr="00447576" w:rsidRDefault="00995AF7" w:rsidP="005E3A96">
      <w:pPr>
        <w:pStyle w:val="BodyText3"/>
        <w:spacing w:after="0" w:line="240" w:lineRule="auto"/>
        <w:ind w:left="720"/>
        <w:jc w:val="both"/>
        <w:rPr>
          <w:rStyle w:val="Strong"/>
          <w:color w:val="000000"/>
          <w:sz w:val="24"/>
          <w:szCs w:val="24"/>
        </w:rPr>
      </w:pPr>
    </w:p>
    <w:p w14:paraId="374E05D5" w14:textId="77777777" w:rsidR="00286D55" w:rsidRPr="00995AF7" w:rsidRDefault="00286D55" w:rsidP="005E3A96">
      <w:pPr>
        <w:pStyle w:val="BodyText3"/>
        <w:numPr>
          <w:ilvl w:val="0"/>
          <w:numId w:val="1"/>
        </w:numPr>
        <w:spacing w:after="0" w:line="240" w:lineRule="auto"/>
        <w:jc w:val="both"/>
        <w:rPr>
          <w:b/>
          <w:bCs/>
          <w:sz w:val="24"/>
          <w:szCs w:val="24"/>
        </w:rPr>
      </w:pPr>
      <w:r w:rsidRPr="00286D55">
        <w:rPr>
          <w:b/>
          <w:bCs/>
          <w:sz w:val="24"/>
          <w:szCs w:val="22"/>
        </w:rPr>
        <w:t>16 Del. C., Chapter 74B, § 7405B requires notification to and mutually agreeable measures from the public utility operating the electric line for the any person intending to carry on any function, activity, work, or operation within dangerous proximity of any high voltage overhead electric lines. 16 Del. C., Chapter 74B, § 7402B defines “dangerous proximity” as “a distance up to and including 10 feet of high-voltage lines, or within such greater distances as may be set forth in the current editions and any subsequent revisions of the regulations of the United States Occupational Safety and Health Administration (29 C.F.R. §</w:t>
      </w:r>
      <w:r w:rsidRPr="00286D55">
        <w:rPr>
          <w:b/>
          <w:bCs/>
          <w:sz w:val="24"/>
          <w:szCs w:val="22"/>
        </w:rPr>
        <w:t> </w:t>
      </w:r>
      <w:r w:rsidRPr="00286D55">
        <w:rPr>
          <w:b/>
          <w:bCs/>
          <w:sz w:val="24"/>
          <w:szCs w:val="22"/>
        </w:rPr>
        <w:t xml:space="preserve">1902.1 et seq.) and the National Electrical Safety Code.” With that, all contractors/other utilities must maintain a minimum distance of 10 feet from all overhead energized lines unless otherwise required in OSHA or the NESC. </w:t>
      </w:r>
    </w:p>
    <w:p w14:paraId="47429338" w14:textId="77777777" w:rsidR="00995AF7" w:rsidRPr="00286D55" w:rsidRDefault="00995AF7" w:rsidP="005E3A96">
      <w:pPr>
        <w:pStyle w:val="BodyText3"/>
        <w:spacing w:after="0" w:line="240" w:lineRule="auto"/>
        <w:ind w:left="720"/>
        <w:jc w:val="both"/>
        <w:rPr>
          <w:b/>
          <w:bCs/>
          <w:sz w:val="24"/>
          <w:szCs w:val="24"/>
        </w:rPr>
      </w:pPr>
    </w:p>
    <w:p w14:paraId="6016B930" w14:textId="77777777" w:rsidR="00F64320" w:rsidRDefault="00F64320" w:rsidP="005E3A96">
      <w:pPr>
        <w:pStyle w:val="BodyText3"/>
        <w:numPr>
          <w:ilvl w:val="0"/>
          <w:numId w:val="1"/>
        </w:numPr>
        <w:spacing w:after="0" w:line="240" w:lineRule="auto"/>
        <w:jc w:val="both"/>
        <w:rPr>
          <w:b/>
          <w:bCs/>
          <w:color w:val="000000"/>
          <w:sz w:val="24"/>
          <w:szCs w:val="24"/>
        </w:rPr>
      </w:pPr>
      <w:r w:rsidRPr="00447576">
        <w:rPr>
          <w:b/>
          <w:bCs/>
          <w:color w:val="000000"/>
          <w:sz w:val="24"/>
          <w:szCs w:val="24"/>
        </w:rPr>
        <w:t>Any existing facilities that are comprised of hazardous materials will be removed by the Utility Company unless otherwise outlined in the contract documents or language above.  Any existing facilities containing hazardous materials will be purged by the Utility Company unless otherwise outlined in the contract documents or language above.</w:t>
      </w:r>
    </w:p>
    <w:p w14:paraId="62CB4B37" w14:textId="77777777" w:rsidR="00995AF7" w:rsidRPr="00447576" w:rsidRDefault="00995AF7" w:rsidP="005E3A96">
      <w:pPr>
        <w:pStyle w:val="BodyText3"/>
        <w:spacing w:after="0" w:line="240" w:lineRule="auto"/>
        <w:ind w:left="720"/>
        <w:jc w:val="both"/>
        <w:rPr>
          <w:rStyle w:val="Strong"/>
          <w:color w:val="000000"/>
          <w:sz w:val="24"/>
          <w:szCs w:val="24"/>
        </w:rPr>
      </w:pPr>
    </w:p>
    <w:p w14:paraId="2C116296" w14:textId="77777777" w:rsidR="00C166A2" w:rsidRDefault="00F64320" w:rsidP="005E3A96">
      <w:pPr>
        <w:pStyle w:val="ListParagraph"/>
        <w:numPr>
          <w:ilvl w:val="0"/>
          <w:numId w:val="1"/>
        </w:numPr>
        <w:jc w:val="both"/>
        <w:rPr>
          <w:rStyle w:val="Strong"/>
          <w:rFonts w:eastAsia="Calibri"/>
          <w:color w:val="000000"/>
        </w:rPr>
      </w:pPr>
      <w:r w:rsidRPr="00447576">
        <w:rPr>
          <w:rStyle w:val="Strong"/>
          <w:rFonts w:eastAsia="Calibri"/>
          <w:color w:val="000000"/>
        </w:rPr>
        <w:t>In conjunction with bid preparation and prior to starting work, the State’s Contractor shall confirm with all respective Utility Companies noted in this Utility Statement to have advance utility relocations that the advance relocations have in fact been accomplished as summarized herein.</w:t>
      </w:r>
    </w:p>
    <w:p w14:paraId="31FFD3A8" w14:textId="77777777" w:rsidR="00995AF7" w:rsidRDefault="00995AF7" w:rsidP="005E3A96">
      <w:pPr>
        <w:pStyle w:val="ListParagraph"/>
        <w:jc w:val="both"/>
        <w:rPr>
          <w:rStyle w:val="Strong"/>
          <w:rFonts w:eastAsia="Calibri"/>
          <w:color w:val="000000"/>
        </w:rPr>
      </w:pPr>
    </w:p>
    <w:p w14:paraId="3E67B297" w14:textId="77777777" w:rsidR="00FC37FF" w:rsidRDefault="00FC37FF" w:rsidP="005E3A96">
      <w:pPr>
        <w:pStyle w:val="ListParagraph"/>
        <w:numPr>
          <w:ilvl w:val="0"/>
          <w:numId w:val="1"/>
        </w:numPr>
        <w:jc w:val="both"/>
        <w:rPr>
          <w:rStyle w:val="Strong"/>
          <w:rFonts w:eastAsia="Calibri"/>
          <w:color w:val="000000"/>
        </w:rPr>
      </w:pPr>
      <w:r w:rsidRPr="00FC37FF">
        <w:rPr>
          <w:rStyle w:val="Strong"/>
          <w:rFonts w:eastAsia="Calibri"/>
          <w:color w:val="000000"/>
        </w:rPr>
        <w:t>Contractors are not permitted to draw water from any hydrant for any use, without the written permission of the municipality/water company having jurisdiction and proper metering and backflow prevention equipment in place.</w:t>
      </w:r>
    </w:p>
    <w:p w14:paraId="2B3B2D8A" w14:textId="77777777" w:rsidR="00FC37FF" w:rsidRDefault="00FC37FF" w:rsidP="005E3A96">
      <w:pPr>
        <w:pStyle w:val="ListParagraph"/>
        <w:jc w:val="both"/>
        <w:rPr>
          <w:rStyle w:val="Strong"/>
          <w:rFonts w:eastAsia="Calibri"/>
          <w:color w:val="000000"/>
        </w:rPr>
      </w:pPr>
    </w:p>
    <w:p w14:paraId="184EC314" w14:textId="77777777" w:rsidR="00860051" w:rsidRDefault="00860051" w:rsidP="00860051">
      <w:pPr>
        <w:pStyle w:val="ListParagraph"/>
        <w:numPr>
          <w:ilvl w:val="0"/>
          <w:numId w:val="1"/>
        </w:numPr>
        <w:jc w:val="both"/>
        <w:rPr>
          <w:rStyle w:val="Strong"/>
          <w:rFonts w:eastAsia="Calibri"/>
          <w:color w:val="000000"/>
        </w:rPr>
      </w:pPr>
      <w:r>
        <w:rPr>
          <w:rStyle w:val="Strong"/>
          <w:rFonts w:eastAsia="Calibri"/>
          <w:color w:val="000000"/>
        </w:rPr>
        <w:t>Under no circumstances shall any valve box, manhole, handhole, or other at grade structure be paved over, filled, or knocked out of alignment during construction.</w:t>
      </w:r>
    </w:p>
    <w:p w14:paraId="209E95BB" w14:textId="77777777" w:rsidR="00C5521E" w:rsidRDefault="00C5521E" w:rsidP="005E3A96">
      <w:pPr>
        <w:widowControl w:val="0"/>
        <w:autoSpaceDE w:val="0"/>
        <w:autoSpaceDN w:val="0"/>
        <w:spacing w:after="0" w:line="240" w:lineRule="auto"/>
        <w:jc w:val="both"/>
        <w:rPr>
          <w:rFonts w:eastAsia="Times New Roman"/>
          <w:b/>
          <w:bCs/>
          <w:szCs w:val="24"/>
          <w:lang w:bidi="en-US"/>
        </w:rPr>
      </w:pPr>
    </w:p>
    <w:p w14:paraId="7EE2FB00" w14:textId="77777777" w:rsidR="00E214E3" w:rsidRDefault="00E214E3" w:rsidP="005E3A96">
      <w:pPr>
        <w:widowControl w:val="0"/>
        <w:autoSpaceDE w:val="0"/>
        <w:autoSpaceDN w:val="0"/>
        <w:spacing w:after="0" w:line="240" w:lineRule="auto"/>
        <w:jc w:val="both"/>
        <w:rPr>
          <w:rFonts w:eastAsia="Times New Roman"/>
          <w:b/>
          <w:bCs/>
          <w:szCs w:val="24"/>
          <w:lang w:bidi="en-US"/>
        </w:rPr>
      </w:pPr>
    </w:p>
    <w:p w14:paraId="64C4278F" w14:textId="77777777" w:rsidR="00E214E3" w:rsidRDefault="00E214E3" w:rsidP="005E3A96">
      <w:pPr>
        <w:widowControl w:val="0"/>
        <w:autoSpaceDE w:val="0"/>
        <w:autoSpaceDN w:val="0"/>
        <w:spacing w:after="0" w:line="240" w:lineRule="auto"/>
        <w:jc w:val="both"/>
        <w:rPr>
          <w:rFonts w:eastAsia="Times New Roman"/>
          <w:b/>
          <w:bCs/>
          <w:szCs w:val="24"/>
          <w:lang w:bidi="en-US"/>
        </w:rPr>
      </w:pPr>
    </w:p>
    <w:p w14:paraId="542E7CD4" w14:textId="77777777" w:rsidR="00E214E3" w:rsidRDefault="00E214E3" w:rsidP="005E3A96">
      <w:pPr>
        <w:widowControl w:val="0"/>
        <w:autoSpaceDE w:val="0"/>
        <w:autoSpaceDN w:val="0"/>
        <w:spacing w:after="0" w:line="240" w:lineRule="auto"/>
        <w:jc w:val="both"/>
        <w:rPr>
          <w:rFonts w:eastAsia="Times New Roman"/>
          <w:b/>
          <w:bCs/>
          <w:szCs w:val="24"/>
          <w:lang w:bidi="en-US"/>
        </w:rPr>
      </w:pPr>
    </w:p>
    <w:p w14:paraId="1677AFBA" w14:textId="77777777" w:rsidR="00E214E3" w:rsidRDefault="00E214E3" w:rsidP="005E3A96">
      <w:pPr>
        <w:widowControl w:val="0"/>
        <w:autoSpaceDE w:val="0"/>
        <w:autoSpaceDN w:val="0"/>
        <w:spacing w:after="0" w:line="240" w:lineRule="auto"/>
        <w:jc w:val="both"/>
        <w:rPr>
          <w:rFonts w:eastAsia="Times New Roman"/>
          <w:b/>
          <w:bCs/>
          <w:szCs w:val="24"/>
          <w:lang w:bidi="en-US"/>
        </w:rPr>
      </w:pPr>
    </w:p>
    <w:p w14:paraId="089D3CD4" w14:textId="77777777" w:rsidR="00E214E3" w:rsidRDefault="00E214E3" w:rsidP="005E3A96">
      <w:pPr>
        <w:widowControl w:val="0"/>
        <w:autoSpaceDE w:val="0"/>
        <w:autoSpaceDN w:val="0"/>
        <w:spacing w:after="0" w:line="240" w:lineRule="auto"/>
        <w:jc w:val="both"/>
        <w:rPr>
          <w:rFonts w:eastAsia="Times New Roman"/>
          <w:b/>
          <w:bCs/>
          <w:szCs w:val="24"/>
          <w:lang w:bidi="en-US"/>
        </w:rPr>
      </w:pPr>
    </w:p>
    <w:p w14:paraId="133344B8" w14:textId="77777777" w:rsidR="00E214E3" w:rsidRDefault="00E214E3" w:rsidP="005E3A96">
      <w:pPr>
        <w:widowControl w:val="0"/>
        <w:autoSpaceDE w:val="0"/>
        <w:autoSpaceDN w:val="0"/>
        <w:spacing w:after="0" w:line="240" w:lineRule="auto"/>
        <w:jc w:val="both"/>
        <w:rPr>
          <w:rFonts w:eastAsia="Times New Roman"/>
          <w:b/>
          <w:bCs/>
          <w:szCs w:val="24"/>
          <w:lang w:bidi="en-US"/>
        </w:rPr>
      </w:pPr>
    </w:p>
    <w:p w14:paraId="30E0070F" w14:textId="77777777" w:rsidR="00E214E3" w:rsidRDefault="00E214E3" w:rsidP="005E3A96">
      <w:pPr>
        <w:widowControl w:val="0"/>
        <w:autoSpaceDE w:val="0"/>
        <w:autoSpaceDN w:val="0"/>
        <w:spacing w:after="0" w:line="240" w:lineRule="auto"/>
        <w:jc w:val="both"/>
        <w:rPr>
          <w:rFonts w:eastAsia="Times New Roman"/>
          <w:b/>
          <w:bCs/>
          <w:szCs w:val="24"/>
          <w:lang w:bidi="en-US"/>
        </w:rPr>
      </w:pPr>
    </w:p>
    <w:p w14:paraId="1D7B977A" w14:textId="77777777" w:rsidR="00E214E3" w:rsidRDefault="00E214E3" w:rsidP="005E3A96">
      <w:pPr>
        <w:widowControl w:val="0"/>
        <w:autoSpaceDE w:val="0"/>
        <w:autoSpaceDN w:val="0"/>
        <w:spacing w:after="0" w:line="240" w:lineRule="auto"/>
        <w:jc w:val="both"/>
        <w:rPr>
          <w:rFonts w:eastAsia="Times New Roman"/>
          <w:b/>
          <w:bCs/>
          <w:szCs w:val="24"/>
          <w:lang w:bidi="en-US"/>
        </w:rPr>
      </w:pPr>
    </w:p>
    <w:p w14:paraId="296EF2AC" w14:textId="77777777" w:rsidR="00C5521E" w:rsidRDefault="00C5521E" w:rsidP="00E214E3">
      <w:pPr>
        <w:widowControl w:val="0"/>
        <w:autoSpaceDE w:val="0"/>
        <w:autoSpaceDN w:val="0"/>
        <w:spacing w:after="0" w:line="240" w:lineRule="auto"/>
        <w:jc w:val="center"/>
        <w:rPr>
          <w:rFonts w:eastAsia="Times New Roman"/>
          <w:b/>
          <w:bCs/>
          <w:szCs w:val="24"/>
          <w:lang w:bidi="en-US"/>
        </w:rPr>
      </w:pPr>
      <w:r w:rsidRPr="005A4D15">
        <w:rPr>
          <w:rFonts w:eastAsia="Times New Roman"/>
          <w:b/>
          <w:bCs/>
          <w:szCs w:val="24"/>
          <w:lang w:bidi="en-US"/>
        </w:rPr>
        <w:t>DIVISION OF TRANSPORTATION SOLUTIONS</w:t>
      </w:r>
    </w:p>
    <w:p w14:paraId="206071AD" w14:textId="77777777" w:rsidR="00E214E3" w:rsidRPr="005A4D15" w:rsidRDefault="00E214E3" w:rsidP="00E214E3">
      <w:pPr>
        <w:widowControl w:val="0"/>
        <w:autoSpaceDE w:val="0"/>
        <w:autoSpaceDN w:val="0"/>
        <w:spacing w:after="0" w:line="240" w:lineRule="auto"/>
        <w:jc w:val="center"/>
        <w:rPr>
          <w:rFonts w:eastAsia="Times New Roman"/>
          <w:b/>
          <w:bCs/>
          <w:szCs w:val="24"/>
          <w:lang w:bidi="en-US"/>
        </w:rPr>
      </w:pPr>
    </w:p>
    <w:p w14:paraId="2EF5AE60" w14:textId="77777777" w:rsidR="00C5521E" w:rsidRPr="00FC37FF" w:rsidRDefault="00C5521E" w:rsidP="005E3A96">
      <w:pPr>
        <w:pStyle w:val="ListParagraph"/>
        <w:jc w:val="both"/>
        <w:rPr>
          <w:rStyle w:val="Strong"/>
          <w:rFonts w:eastAsia="Calibri"/>
          <w:color w:val="000000"/>
        </w:rPr>
      </w:pPr>
    </w:p>
    <w:p w14:paraId="222F5904" w14:textId="77777777" w:rsidR="00FC37FF" w:rsidRPr="00FC37FF" w:rsidRDefault="00FC37FF" w:rsidP="005E3A96">
      <w:pPr>
        <w:tabs>
          <w:tab w:val="left" w:pos="180"/>
          <w:tab w:val="left" w:pos="720"/>
          <w:tab w:val="left" w:pos="1080"/>
          <w:tab w:val="left" w:pos="1260"/>
        </w:tabs>
        <w:spacing w:after="0" w:line="240" w:lineRule="auto"/>
        <w:jc w:val="both"/>
        <w:rPr>
          <w:rFonts w:eastAsia="Times New Roman"/>
          <w:szCs w:val="24"/>
        </w:rPr>
      </w:pPr>
      <w:r w:rsidRPr="00FC37FF">
        <w:rPr>
          <w:rFonts w:eastAsia="Times New Roman"/>
          <w:b/>
          <w:szCs w:val="24"/>
          <w:u w:val="single"/>
        </w:rPr>
        <w:t>PREPARED AND RECOMMENDED BY:</w:t>
      </w:r>
      <w:r w:rsidRPr="00FC37FF">
        <w:rPr>
          <w:rFonts w:eastAsia="Times New Roman"/>
          <w:szCs w:val="24"/>
        </w:rPr>
        <w:tab/>
      </w:r>
    </w:p>
    <w:p w14:paraId="0D76B484" w14:textId="77777777" w:rsidR="00FC37FF" w:rsidRPr="00FC37FF" w:rsidRDefault="00FC37FF" w:rsidP="005E3A96">
      <w:pPr>
        <w:tabs>
          <w:tab w:val="left" w:pos="180"/>
          <w:tab w:val="left" w:pos="720"/>
          <w:tab w:val="left" w:pos="1080"/>
          <w:tab w:val="left" w:pos="1260"/>
        </w:tabs>
        <w:spacing w:after="0" w:line="240" w:lineRule="auto"/>
        <w:jc w:val="both"/>
        <w:rPr>
          <w:rFonts w:eastAsia="Times New Roman"/>
          <w:szCs w:val="24"/>
        </w:rPr>
      </w:pP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p>
    <w:p w14:paraId="1DF7D910" w14:textId="77777777" w:rsidR="00FC37FF" w:rsidRPr="00FC37FF" w:rsidRDefault="00FC37FF" w:rsidP="005E3A96">
      <w:pPr>
        <w:tabs>
          <w:tab w:val="left" w:pos="180"/>
          <w:tab w:val="left" w:pos="720"/>
          <w:tab w:val="left" w:pos="1080"/>
          <w:tab w:val="left" w:pos="1260"/>
        </w:tabs>
        <w:spacing w:after="0" w:line="240" w:lineRule="auto"/>
        <w:jc w:val="both"/>
        <w:rPr>
          <w:rFonts w:eastAsia="Times New Roman"/>
          <w:szCs w:val="24"/>
        </w:rPr>
      </w:pP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p>
    <w:p w14:paraId="484EFBA0" w14:textId="77777777" w:rsidR="00FC37FF" w:rsidRPr="00FC37FF" w:rsidRDefault="00FC37FF" w:rsidP="005E3A96">
      <w:pPr>
        <w:tabs>
          <w:tab w:val="left" w:pos="180"/>
          <w:tab w:val="left" w:pos="720"/>
          <w:tab w:val="left" w:pos="1080"/>
          <w:tab w:val="left" w:pos="1260"/>
        </w:tabs>
        <w:spacing w:after="0" w:line="240" w:lineRule="auto"/>
        <w:jc w:val="both"/>
        <w:rPr>
          <w:rFonts w:eastAsia="Times New Roman"/>
          <w:szCs w:val="24"/>
        </w:rPr>
      </w:pPr>
      <w:r w:rsidRPr="00FC37FF">
        <w:rPr>
          <w:rFonts w:eastAsia="Times New Roman"/>
          <w:szCs w:val="24"/>
        </w:rPr>
        <w:tab/>
      </w:r>
      <w:r w:rsidRPr="00FC37FF">
        <w:rPr>
          <w:rFonts w:eastAsia="Times New Roman"/>
          <w:szCs w:val="24"/>
        </w:rPr>
        <w:tab/>
      </w:r>
      <w:r w:rsidRPr="00FC37FF">
        <w:rPr>
          <w:rFonts w:eastAsia="Times New Roman"/>
          <w:szCs w:val="24"/>
        </w:rPr>
        <w:tab/>
      </w:r>
    </w:p>
    <w:p w14:paraId="1918078A" w14:textId="77777777" w:rsidR="00FC37FF" w:rsidRPr="00FC37FF" w:rsidRDefault="00FC37FF" w:rsidP="005E3A96">
      <w:pPr>
        <w:tabs>
          <w:tab w:val="left" w:pos="180"/>
          <w:tab w:val="left" w:pos="720"/>
          <w:tab w:val="left" w:pos="1080"/>
          <w:tab w:val="left" w:pos="1260"/>
        </w:tabs>
        <w:spacing w:after="0" w:line="240" w:lineRule="auto"/>
        <w:jc w:val="both"/>
        <w:rPr>
          <w:rFonts w:eastAsia="Times New Roman"/>
          <w:szCs w:val="24"/>
        </w:rPr>
      </w:pPr>
      <w:r w:rsidRPr="00FC37FF">
        <w:rPr>
          <w:rFonts w:eastAsia="Times New Roman"/>
          <w:szCs w:val="24"/>
        </w:rPr>
        <w:t>___________________________________</w:t>
      </w:r>
      <w:r w:rsidRPr="00FC37FF">
        <w:rPr>
          <w:rFonts w:eastAsia="Times New Roman"/>
          <w:szCs w:val="24"/>
        </w:rPr>
        <w:tab/>
      </w:r>
      <w:r w:rsidRPr="00FC37FF">
        <w:rPr>
          <w:rFonts w:eastAsia="Times New Roman"/>
          <w:szCs w:val="24"/>
        </w:rPr>
        <w:tab/>
      </w:r>
      <w:r w:rsidRPr="00FC37FF">
        <w:rPr>
          <w:rFonts w:eastAsia="Times New Roman"/>
          <w:szCs w:val="24"/>
        </w:rPr>
        <w:tab/>
      </w:r>
      <w:r w:rsidR="00E214E3">
        <w:rPr>
          <w:rFonts w:eastAsia="Times New Roman"/>
          <w:szCs w:val="24"/>
          <w:u w:val="single"/>
        </w:rPr>
        <w:tab/>
      </w:r>
      <w:r w:rsidR="00E214E3">
        <w:rPr>
          <w:rFonts w:eastAsia="Times New Roman"/>
          <w:szCs w:val="24"/>
          <w:u w:val="single"/>
        </w:rPr>
        <w:tab/>
      </w:r>
      <w:r w:rsidR="00E214E3">
        <w:rPr>
          <w:rFonts w:eastAsia="Times New Roman"/>
          <w:szCs w:val="24"/>
          <w:u w:val="single"/>
        </w:rPr>
        <w:tab/>
      </w:r>
      <w:r w:rsidRPr="00FC37FF">
        <w:rPr>
          <w:rFonts w:eastAsia="Times New Roman"/>
          <w:szCs w:val="24"/>
        </w:rPr>
        <w:tab/>
      </w:r>
    </w:p>
    <w:p w14:paraId="49E5E783" w14:textId="77777777" w:rsidR="00FC37FF" w:rsidRPr="00FC37FF" w:rsidRDefault="00C5521E" w:rsidP="005E3A96">
      <w:pPr>
        <w:spacing w:after="0" w:line="240" w:lineRule="auto"/>
        <w:jc w:val="both"/>
        <w:rPr>
          <w:rFonts w:eastAsia="Times New Roman"/>
          <w:szCs w:val="24"/>
        </w:rPr>
      </w:pPr>
      <w:r w:rsidRPr="00C5521E">
        <w:rPr>
          <w:rFonts w:eastAsia="Times New Roman"/>
          <w:szCs w:val="24"/>
          <w:highlight w:val="yellow"/>
        </w:rPr>
        <w:t>[</w:t>
      </w:r>
      <w:r w:rsidR="00FC37FF" w:rsidRPr="00C5521E">
        <w:rPr>
          <w:rFonts w:eastAsia="Times New Roman"/>
          <w:szCs w:val="24"/>
          <w:highlight w:val="yellow"/>
        </w:rPr>
        <w:t>Consulting Firm Name</w:t>
      </w:r>
      <w:r w:rsidRPr="00C5521E">
        <w:rPr>
          <w:rFonts w:eastAsia="Times New Roman"/>
          <w:szCs w:val="24"/>
          <w:highlight w:val="yellow"/>
        </w:rPr>
        <w:t>]</w:t>
      </w:r>
      <w:r w:rsidR="00FC37FF" w:rsidRPr="00FC37FF">
        <w:rPr>
          <w:rFonts w:eastAsia="Times New Roman"/>
          <w:szCs w:val="24"/>
        </w:rPr>
        <w:tab/>
      </w:r>
      <w:r w:rsidR="00FC37FF" w:rsidRPr="00FC37FF">
        <w:rPr>
          <w:rFonts w:eastAsia="Times New Roman"/>
          <w:szCs w:val="24"/>
        </w:rPr>
        <w:tab/>
      </w:r>
      <w:r w:rsidR="00FC37FF" w:rsidRPr="00FC37FF">
        <w:rPr>
          <w:rFonts w:eastAsia="Times New Roman"/>
          <w:szCs w:val="24"/>
        </w:rPr>
        <w:tab/>
      </w:r>
      <w:r w:rsidR="00FC37FF" w:rsidRPr="00FC37FF">
        <w:rPr>
          <w:rFonts w:eastAsia="Times New Roman"/>
          <w:szCs w:val="24"/>
        </w:rPr>
        <w:tab/>
      </w:r>
      <w:r w:rsidR="00FC37FF" w:rsidRPr="00FC37FF">
        <w:rPr>
          <w:rFonts w:eastAsia="Times New Roman"/>
          <w:szCs w:val="24"/>
        </w:rPr>
        <w:tab/>
      </w:r>
      <w:r w:rsidR="00FC37FF">
        <w:rPr>
          <w:rFonts w:eastAsia="Times New Roman"/>
          <w:szCs w:val="24"/>
        </w:rPr>
        <w:t>Date</w:t>
      </w:r>
      <w:r w:rsidR="00FC37FF" w:rsidRPr="00FC37FF">
        <w:rPr>
          <w:rFonts w:eastAsia="Times New Roman"/>
          <w:szCs w:val="24"/>
        </w:rPr>
        <w:tab/>
      </w:r>
    </w:p>
    <w:p w14:paraId="13EF7724" w14:textId="77777777" w:rsidR="00FC37FF" w:rsidRPr="00FC37FF" w:rsidRDefault="00C5521E" w:rsidP="005E3A96">
      <w:pPr>
        <w:spacing w:after="0" w:line="240" w:lineRule="auto"/>
        <w:jc w:val="both"/>
        <w:rPr>
          <w:rFonts w:eastAsia="Times New Roman"/>
          <w:szCs w:val="24"/>
        </w:rPr>
      </w:pPr>
      <w:r w:rsidRPr="00C5521E">
        <w:rPr>
          <w:rFonts w:eastAsia="Times New Roman"/>
          <w:szCs w:val="24"/>
          <w:highlight w:val="yellow"/>
        </w:rPr>
        <w:t>[</w:t>
      </w:r>
      <w:r w:rsidR="00FC37FF" w:rsidRPr="00C5521E">
        <w:rPr>
          <w:rFonts w:eastAsia="Times New Roman"/>
          <w:szCs w:val="24"/>
          <w:highlight w:val="yellow"/>
        </w:rPr>
        <w:t>Preparer’s Name</w:t>
      </w:r>
      <w:r w:rsidR="00257265">
        <w:rPr>
          <w:rFonts w:eastAsia="Times New Roman"/>
          <w:szCs w:val="24"/>
          <w:highlight w:val="yellow"/>
        </w:rPr>
        <w:t xml:space="preserve"> &amp; Title</w:t>
      </w:r>
      <w:r w:rsidRPr="00C5521E">
        <w:rPr>
          <w:rFonts w:eastAsia="Times New Roman"/>
          <w:szCs w:val="24"/>
          <w:highlight w:val="yellow"/>
        </w:rPr>
        <w:t>]</w:t>
      </w:r>
    </w:p>
    <w:p w14:paraId="64BA5ECB" w14:textId="77777777" w:rsidR="00FC37FF" w:rsidRPr="00FC37FF" w:rsidRDefault="00C5521E" w:rsidP="005E3A96">
      <w:pPr>
        <w:tabs>
          <w:tab w:val="left" w:pos="180"/>
          <w:tab w:val="left" w:pos="720"/>
          <w:tab w:val="left" w:pos="1080"/>
          <w:tab w:val="left" w:pos="1260"/>
        </w:tabs>
        <w:spacing w:after="0" w:line="240" w:lineRule="auto"/>
        <w:jc w:val="both"/>
        <w:rPr>
          <w:rFonts w:eastAsia="Times New Roman"/>
          <w:szCs w:val="24"/>
        </w:rPr>
      </w:pPr>
      <w:r w:rsidRPr="00C5521E">
        <w:rPr>
          <w:rFonts w:eastAsia="Times New Roman"/>
          <w:szCs w:val="24"/>
          <w:highlight w:val="yellow"/>
        </w:rPr>
        <w:t>[</w:t>
      </w:r>
      <w:r w:rsidR="00FC37FF" w:rsidRPr="00C5521E">
        <w:rPr>
          <w:rFonts w:eastAsia="Times New Roman"/>
          <w:szCs w:val="24"/>
          <w:highlight w:val="yellow"/>
        </w:rPr>
        <w:t>Preparer’s Email</w:t>
      </w:r>
      <w:r w:rsidRPr="00C5521E">
        <w:rPr>
          <w:rFonts w:eastAsia="Times New Roman"/>
          <w:szCs w:val="24"/>
          <w:highlight w:val="yellow"/>
        </w:rPr>
        <w:t>]</w:t>
      </w:r>
    </w:p>
    <w:p w14:paraId="5CD36CDC" w14:textId="77777777" w:rsidR="00FC37FF" w:rsidRPr="00C5521E" w:rsidRDefault="00C5521E" w:rsidP="005E3A96">
      <w:pPr>
        <w:tabs>
          <w:tab w:val="left" w:pos="180"/>
          <w:tab w:val="left" w:pos="720"/>
          <w:tab w:val="left" w:pos="1080"/>
          <w:tab w:val="left" w:pos="1260"/>
        </w:tabs>
        <w:spacing w:after="0" w:line="240" w:lineRule="auto"/>
        <w:jc w:val="both"/>
        <w:rPr>
          <w:rFonts w:eastAsia="Times New Roman"/>
          <w:bCs/>
          <w:i/>
          <w:iCs/>
          <w:szCs w:val="24"/>
        </w:rPr>
      </w:pPr>
      <w:r w:rsidRPr="00C5521E">
        <w:rPr>
          <w:rFonts w:eastAsia="Times New Roman"/>
          <w:bCs/>
          <w:i/>
          <w:iCs/>
          <w:szCs w:val="24"/>
          <w:highlight w:val="cyan"/>
        </w:rPr>
        <w:t>Not</w:t>
      </w:r>
      <w:r w:rsidR="00286D55">
        <w:rPr>
          <w:rFonts w:eastAsia="Times New Roman"/>
          <w:bCs/>
          <w:i/>
          <w:iCs/>
          <w:szCs w:val="24"/>
          <w:highlight w:val="cyan"/>
        </w:rPr>
        <w:t>e: T</w:t>
      </w:r>
      <w:r w:rsidRPr="00C5521E">
        <w:rPr>
          <w:rFonts w:eastAsia="Times New Roman"/>
          <w:bCs/>
          <w:i/>
          <w:iCs/>
          <w:szCs w:val="24"/>
          <w:highlight w:val="cyan"/>
        </w:rPr>
        <w:t>his is only to be used if a consultant is preparing the statement.</w:t>
      </w:r>
    </w:p>
    <w:p w14:paraId="360408F7" w14:textId="77777777" w:rsidR="00A6047B" w:rsidRPr="00FC37FF" w:rsidRDefault="00A6047B" w:rsidP="005E3A96">
      <w:pPr>
        <w:tabs>
          <w:tab w:val="left" w:pos="180"/>
          <w:tab w:val="left" w:pos="720"/>
          <w:tab w:val="left" w:pos="1080"/>
          <w:tab w:val="left" w:pos="1260"/>
        </w:tabs>
        <w:spacing w:after="0" w:line="240" w:lineRule="auto"/>
        <w:jc w:val="both"/>
        <w:rPr>
          <w:rFonts w:eastAsia="Times New Roman"/>
          <w:b/>
          <w:szCs w:val="24"/>
          <w:u w:val="single"/>
        </w:rPr>
      </w:pPr>
    </w:p>
    <w:p w14:paraId="53D8CBCA" w14:textId="77777777" w:rsidR="00FC37FF" w:rsidRPr="00FC37FF" w:rsidRDefault="00FC37FF" w:rsidP="005E3A96">
      <w:pPr>
        <w:tabs>
          <w:tab w:val="left" w:pos="180"/>
          <w:tab w:val="left" w:pos="720"/>
          <w:tab w:val="left" w:pos="1080"/>
          <w:tab w:val="left" w:pos="1260"/>
        </w:tabs>
        <w:spacing w:after="0" w:line="240" w:lineRule="auto"/>
        <w:jc w:val="both"/>
        <w:rPr>
          <w:rFonts w:eastAsia="Times New Roman"/>
          <w:szCs w:val="24"/>
        </w:rPr>
      </w:pPr>
      <w:r w:rsidRPr="00FC37FF">
        <w:rPr>
          <w:rFonts w:eastAsia="Times New Roman"/>
          <w:b/>
          <w:szCs w:val="24"/>
          <w:u w:val="single"/>
        </w:rPr>
        <w:t>APPROVED AS TO FORM BY:</w:t>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p>
    <w:p w14:paraId="3F0ED8FA" w14:textId="77777777" w:rsidR="00FC37FF" w:rsidRDefault="00FC37FF" w:rsidP="005E3A96">
      <w:pPr>
        <w:tabs>
          <w:tab w:val="left" w:pos="180"/>
          <w:tab w:val="left" w:pos="720"/>
          <w:tab w:val="left" w:pos="1080"/>
          <w:tab w:val="left" w:pos="1260"/>
        </w:tabs>
        <w:spacing w:after="0" w:line="240" w:lineRule="auto"/>
        <w:jc w:val="both"/>
        <w:rPr>
          <w:rFonts w:eastAsia="Times New Roman"/>
          <w:szCs w:val="24"/>
        </w:rPr>
      </w:pPr>
    </w:p>
    <w:p w14:paraId="37A6CB6F" w14:textId="77777777" w:rsidR="00C5521E" w:rsidRPr="00FC37FF" w:rsidRDefault="00C5521E" w:rsidP="005E3A96">
      <w:pPr>
        <w:tabs>
          <w:tab w:val="left" w:pos="180"/>
          <w:tab w:val="left" w:pos="720"/>
          <w:tab w:val="left" w:pos="1080"/>
          <w:tab w:val="left" w:pos="1260"/>
        </w:tabs>
        <w:spacing w:after="0" w:line="240" w:lineRule="auto"/>
        <w:jc w:val="both"/>
        <w:rPr>
          <w:rFonts w:eastAsia="Times New Roman"/>
          <w:szCs w:val="24"/>
        </w:rPr>
      </w:pPr>
    </w:p>
    <w:p w14:paraId="14D72849" w14:textId="77777777" w:rsidR="00FC37FF" w:rsidRPr="00FC37FF" w:rsidRDefault="00FC37FF" w:rsidP="005E3A96">
      <w:pPr>
        <w:tabs>
          <w:tab w:val="left" w:pos="180"/>
          <w:tab w:val="left" w:pos="720"/>
          <w:tab w:val="left" w:pos="1080"/>
          <w:tab w:val="left" w:pos="1260"/>
        </w:tabs>
        <w:spacing w:after="0" w:line="240" w:lineRule="auto"/>
        <w:jc w:val="both"/>
        <w:rPr>
          <w:rFonts w:eastAsia="Times New Roman"/>
          <w:szCs w:val="24"/>
        </w:rPr>
      </w:pPr>
      <w:r w:rsidRPr="00FC37FF">
        <w:rPr>
          <w:rFonts w:eastAsia="Times New Roman"/>
          <w:szCs w:val="24"/>
        </w:rPr>
        <w:t>_____________________________________</w:t>
      </w:r>
      <w:r w:rsidRPr="00FC37FF">
        <w:rPr>
          <w:rFonts w:eastAsia="Times New Roman"/>
          <w:szCs w:val="24"/>
        </w:rPr>
        <w:tab/>
      </w:r>
      <w:r w:rsidRPr="00FC37FF">
        <w:rPr>
          <w:rFonts w:eastAsia="Times New Roman"/>
          <w:szCs w:val="24"/>
        </w:rPr>
        <w:tab/>
      </w:r>
      <w:r w:rsidR="00E214E3">
        <w:rPr>
          <w:rFonts w:eastAsia="Times New Roman"/>
          <w:szCs w:val="24"/>
          <w:u w:val="single"/>
        </w:rPr>
        <w:tab/>
      </w:r>
      <w:r w:rsidR="00E214E3">
        <w:rPr>
          <w:rFonts w:eastAsia="Times New Roman"/>
          <w:szCs w:val="24"/>
          <w:u w:val="single"/>
        </w:rPr>
        <w:tab/>
      </w:r>
      <w:r w:rsidR="00E214E3">
        <w:rPr>
          <w:rFonts w:eastAsia="Times New Roman"/>
          <w:szCs w:val="24"/>
          <w:u w:val="single"/>
        </w:rPr>
        <w:tab/>
      </w:r>
      <w:r w:rsidRPr="00FC37FF">
        <w:rPr>
          <w:rFonts w:eastAsia="Times New Roman"/>
          <w:szCs w:val="24"/>
        </w:rPr>
        <w:tab/>
      </w:r>
    </w:p>
    <w:p w14:paraId="1D312C86" w14:textId="77777777" w:rsidR="00E214E3" w:rsidRDefault="00FC37FF" w:rsidP="005E3A96">
      <w:pPr>
        <w:tabs>
          <w:tab w:val="left" w:pos="180"/>
          <w:tab w:val="left" w:pos="720"/>
          <w:tab w:val="left" w:pos="1080"/>
          <w:tab w:val="left" w:pos="1260"/>
        </w:tabs>
        <w:spacing w:after="0" w:line="240" w:lineRule="auto"/>
        <w:jc w:val="both"/>
        <w:rPr>
          <w:rFonts w:eastAsia="Times New Roman"/>
          <w:szCs w:val="24"/>
        </w:rPr>
      </w:pPr>
      <w:r>
        <w:rPr>
          <w:rFonts w:eastAsia="Times New Roman"/>
          <w:szCs w:val="24"/>
        </w:rPr>
        <w:t>DelDOT</w:t>
      </w:r>
      <w:r w:rsidR="00E214E3">
        <w:rPr>
          <w:rFonts w:eastAsia="Times New Roman"/>
          <w:szCs w:val="24"/>
        </w:rPr>
        <w:tab/>
      </w:r>
      <w:r w:rsidR="00E214E3">
        <w:rPr>
          <w:rFonts w:eastAsia="Times New Roman"/>
          <w:szCs w:val="24"/>
        </w:rPr>
        <w:tab/>
      </w:r>
      <w:r w:rsidR="00E214E3">
        <w:rPr>
          <w:rFonts w:eastAsia="Times New Roman"/>
          <w:szCs w:val="24"/>
        </w:rPr>
        <w:tab/>
      </w:r>
      <w:r w:rsidR="00E214E3">
        <w:rPr>
          <w:rFonts w:eastAsia="Times New Roman"/>
          <w:szCs w:val="24"/>
        </w:rPr>
        <w:tab/>
      </w:r>
      <w:r w:rsidR="00E214E3">
        <w:rPr>
          <w:rFonts w:eastAsia="Times New Roman"/>
          <w:szCs w:val="24"/>
        </w:rPr>
        <w:tab/>
      </w:r>
      <w:r w:rsidR="00E214E3">
        <w:rPr>
          <w:rFonts w:eastAsia="Times New Roman"/>
          <w:szCs w:val="24"/>
        </w:rPr>
        <w:tab/>
      </w:r>
      <w:r w:rsidR="00E214E3">
        <w:rPr>
          <w:rFonts w:eastAsia="Times New Roman"/>
          <w:szCs w:val="24"/>
        </w:rPr>
        <w:tab/>
      </w:r>
      <w:r w:rsidR="00E214E3">
        <w:rPr>
          <w:rFonts w:eastAsia="Times New Roman"/>
          <w:szCs w:val="24"/>
        </w:rPr>
        <w:tab/>
      </w:r>
      <w:r w:rsidR="00E214E3">
        <w:rPr>
          <w:rFonts w:eastAsia="Times New Roman"/>
          <w:szCs w:val="24"/>
        </w:rPr>
        <w:tab/>
      </w:r>
      <w:r w:rsidR="00E214E3" w:rsidRPr="00FC37FF">
        <w:rPr>
          <w:rFonts w:eastAsia="Times New Roman"/>
          <w:szCs w:val="24"/>
        </w:rPr>
        <w:t>D</w:t>
      </w:r>
      <w:r w:rsidR="00E214E3">
        <w:rPr>
          <w:rFonts w:eastAsia="Times New Roman"/>
          <w:szCs w:val="24"/>
        </w:rPr>
        <w:t>ate</w:t>
      </w:r>
      <w:r w:rsidR="00E214E3">
        <w:rPr>
          <w:rFonts w:eastAsia="Times New Roman"/>
          <w:szCs w:val="24"/>
        </w:rPr>
        <w:tab/>
      </w:r>
    </w:p>
    <w:p w14:paraId="0285C668" w14:textId="77777777" w:rsidR="00FC37FF" w:rsidRPr="00FC37FF" w:rsidRDefault="00C5521E" w:rsidP="005E3A96">
      <w:pPr>
        <w:tabs>
          <w:tab w:val="left" w:pos="180"/>
          <w:tab w:val="left" w:pos="720"/>
          <w:tab w:val="left" w:pos="1080"/>
          <w:tab w:val="left" w:pos="1260"/>
        </w:tabs>
        <w:spacing w:after="0" w:line="240" w:lineRule="auto"/>
        <w:jc w:val="both"/>
        <w:rPr>
          <w:rFonts w:eastAsia="Times New Roman"/>
          <w:szCs w:val="24"/>
        </w:rPr>
      </w:pPr>
      <w:r w:rsidRPr="00C5521E">
        <w:rPr>
          <w:rFonts w:eastAsia="Times New Roman"/>
          <w:szCs w:val="24"/>
          <w:highlight w:val="yellow"/>
        </w:rPr>
        <w:t>[</w:t>
      </w:r>
      <w:r w:rsidR="00FC37FF" w:rsidRPr="00C5521E">
        <w:rPr>
          <w:rFonts w:eastAsia="Times New Roman"/>
          <w:szCs w:val="24"/>
          <w:highlight w:val="yellow"/>
        </w:rPr>
        <w:t>Reviewer/Approver Title</w:t>
      </w:r>
      <w:r w:rsidRPr="00C5521E">
        <w:rPr>
          <w:rFonts w:eastAsia="Times New Roman"/>
          <w:szCs w:val="24"/>
          <w:highlight w:val="yellow"/>
        </w:rPr>
        <w:t>]</w:t>
      </w:r>
      <w:r w:rsidR="00FC37FF" w:rsidRPr="00FC37FF">
        <w:rPr>
          <w:rFonts w:eastAsia="Times New Roman"/>
          <w:szCs w:val="24"/>
        </w:rPr>
        <w:tab/>
      </w:r>
      <w:r w:rsidR="00FC37FF" w:rsidRPr="00FC37FF">
        <w:rPr>
          <w:rFonts w:eastAsia="Times New Roman"/>
          <w:szCs w:val="24"/>
        </w:rPr>
        <w:tab/>
      </w:r>
      <w:r w:rsidR="00FC37FF" w:rsidRPr="00FC37FF">
        <w:rPr>
          <w:rFonts w:eastAsia="Times New Roman"/>
          <w:szCs w:val="24"/>
        </w:rPr>
        <w:tab/>
      </w:r>
      <w:r w:rsidR="00FC37FF" w:rsidRPr="00FC37FF">
        <w:rPr>
          <w:rFonts w:eastAsia="Times New Roman"/>
          <w:szCs w:val="24"/>
        </w:rPr>
        <w:tab/>
      </w:r>
      <w:r w:rsidR="00FC37FF" w:rsidRPr="00FC37FF">
        <w:rPr>
          <w:rFonts w:eastAsia="Times New Roman"/>
          <w:szCs w:val="24"/>
        </w:rPr>
        <w:tab/>
      </w:r>
      <w:r w:rsidR="00FC37FF" w:rsidRPr="00FC37FF">
        <w:rPr>
          <w:rFonts w:eastAsia="Times New Roman"/>
          <w:szCs w:val="24"/>
        </w:rPr>
        <w:tab/>
      </w:r>
    </w:p>
    <w:p w14:paraId="61194052" w14:textId="77777777" w:rsidR="00FC37FF" w:rsidRPr="00FC37FF" w:rsidRDefault="00C5521E" w:rsidP="005E3A96">
      <w:pPr>
        <w:spacing w:after="0" w:line="240" w:lineRule="auto"/>
        <w:jc w:val="both"/>
        <w:rPr>
          <w:rFonts w:eastAsia="Times New Roman"/>
          <w:szCs w:val="24"/>
        </w:rPr>
      </w:pPr>
      <w:r w:rsidRPr="00C5521E">
        <w:rPr>
          <w:rFonts w:eastAsia="Times New Roman"/>
          <w:szCs w:val="24"/>
          <w:highlight w:val="yellow"/>
        </w:rPr>
        <w:t>[</w:t>
      </w:r>
      <w:r w:rsidR="00A6047B" w:rsidRPr="00C5521E">
        <w:rPr>
          <w:rFonts w:eastAsia="Times New Roman"/>
          <w:szCs w:val="24"/>
          <w:highlight w:val="yellow"/>
        </w:rPr>
        <w:t>Reviewer/Approver Name</w:t>
      </w:r>
      <w:r w:rsidRPr="00C5521E">
        <w:rPr>
          <w:rFonts w:eastAsia="Times New Roman"/>
          <w:szCs w:val="24"/>
          <w:highlight w:val="yellow"/>
        </w:rPr>
        <w:t>]</w:t>
      </w:r>
    </w:p>
    <w:p w14:paraId="20C58101" w14:textId="77777777" w:rsidR="00942B92" w:rsidRPr="00995AF7" w:rsidRDefault="00C5521E" w:rsidP="005E3A96">
      <w:pPr>
        <w:spacing w:after="0" w:line="240" w:lineRule="auto"/>
        <w:jc w:val="both"/>
        <w:rPr>
          <w:rFonts w:eastAsia="Times New Roman"/>
          <w:szCs w:val="24"/>
        </w:rPr>
      </w:pPr>
      <w:r w:rsidRPr="00C5521E">
        <w:rPr>
          <w:rFonts w:eastAsia="Times New Roman"/>
          <w:szCs w:val="24"/>
          <w:highlight w:val="yellow"/>
        </w:rPr>
        <w:t>[</w:t>
      </w:r>
      <w:r w:rsidR="00A6047B" w:rsidRPr="00C5521E">
        <w:rPr>
          <w:rFonts w:eastAsia="Times New Roman"/>
          <w:szCs w:val="24"/>
          <w:highlight w:val="yellow"/>
        </w:rPr>
        <w:t>Reviewer/Approver Email</w:t>
      </w:r>
      <w:r w:rsidRPr="00C5521E">
        <w:rPr>
          <w:rFonts w:eastAsia="Times New Roman"/>
          <w:szCs w:val="24"/>
          <w:highlight w:val="yellow"/>
        </w:rPr>
        <w:t>]</w:t>
      </w:r>
    </w:p>
    <w:sectPr w:rsidR="00942B92" w:rsidRPr="00995AF7" w:rsidSect="00E214E3">
      <w:headerReference w:type="default" r:id="rId11"/>
      <w:headerReference w:type="first" r:id="rId12"/>
      <w:footerReference w:type="first" r:id="rId13"/>
      <w:pgSz w:w="12240" w:h="15840"/>
      <w:pgMar w:top="1339" w:right="1440" w:bottom="1440" w:left="144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A0BCC" w14:textId="77777777" w:rsidR="00FF161E" w:rsidRDefault="00FF161E" w:rsidP="006975B9">
      <w:pPr>
        <w:spacing w:after="0" w:line="240" w:lineRule="auto"/>
      </w:pPr>
      <w:r>
        <w:separator/>
      </w:r>
    </w:p>
  </w:endnote>
  <w:endnote w:type="continuationSeparator" w:id="0">
    <w:p w14:paraId="0A4384D3" w14:textId="77777777" w:rsidR="00FF161E" w:rsidRDefault="00FF161E" w:rsidP="00697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3A5FB" w14:textId="77777777" w:rsidR="0088219F" w:rsidRDefault="006049AE" w:rsidP="000A488C">
    <w:pPr>
      <w:pStyle w:val="Footer"/>
      <w:tabs>
        <w:tab w:val="clear" w:pos="9360"/>
        <w:tab w:val="right" w:pos="11250"/>
      </w:tabs>
      <w:ind w:right="-630"/>
      <w:jc w:val="right"/>
    </w:pPr>
    <w:r>
      <w:rPr>
        <w:noProof/>
      </w:rPr>
      <w:drawing>
        <wp:inline distT="0" distB="0" distL="0" distR="0" wp14:anchorId="6A428B6B" wp14:editId="15EB7113">
          <wp:extent cx="1313411" cy="415633"/>
          <wp:effectExtent l="0" t="0" r="127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DelDOTLogoWithLines.png"/>
                  <pic:cNvPicPr/>
                </pic:nvPicPr>
                <pic:blipFill>
                  <a:blip r:embed="rId1">
                    <a:extLst>
                      <a:ext uri="{28A0092B-C50C-407E-A947-70E740481C1C}">
                        <a14:useLocalDpi xmlns:a14="http://schemas.microsoft.com/office/drawing/2010/main" val="0"/>
                      </a:ext>
                    </a:extLst>
                  </a:blip>
                  <a:stretch>
                    <a:fillRect/>
                  </a:stretch>
                </pic:blipFill>
                <pic:spPr>
                  <a:xfrm>
                    <a:off x="0" y="0"/>
                    <a:ext cx="1315222" cy="41620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140B9" w14:textId="77777777" w:rsidR="00FF161E" w:rsidRDefault="00FF161E" w:rsidP="006975B9">
      <w:pPr>
        <w:spacing w:after="0" w:line="240" w:lineRule="auto"/>
      </w:pPr>
      <w:r>
        <w:separator/>
      </w:r>
    </w:p>
  </w:footnote>
  <w:footnote w:type="continuationSeparator" w:id="0">
    <w:p w14:paraId="43FE6309" w14:textId="77777777" w:rsidR="00FF161E" w:rsidRDefault="00FF161E" w:rsidP="006975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97B3A" w14:textId="77777777" w:rsidR="00D77F21" w:rsidRPr="00AA424F" w:rsidRDefault="00D77F21" w:rsidP="00D77F21">
    <w:pPr>
      <w:spacing w:after="0"/>
      <w:rPr>
        <w:b/>
        <w:color w:val="000000"/>
        <w:sz w:val="16"/>
        <w:szCs w:val="16"/>
      </w:rPr>
    </w:pPr>
    <w:r w:rsidRPr="00AA424F">
      <w:rPr>
        <w:b/>
        <w:color w:val="000000"/>
        <w:sz w:val="16"/>
        <w:szCs w:val="16"/>
      </w:rPr>
      <w:t>Utility Statement</w:t>
    </w:r>
  </w:p>
  <w:p w14:paraId="2DF95DE0" w14:textId="77777777" w:rsidR="00D77F21" w:rsidRPr="00AA424F" w:rsidRDefault="00D77F21" w:rsidP="00D77F21">
    <w:pPr>
      <w:spacing w:after="0"/>
      <w:rPr>
        <w:b/>
        <w:color w:val="000000"/>
        <w:sz w:val="16"/>
        <w:szCs w:val="16"/>
      </w:rPr>
    </w:pPr>
    <w:r w:rsidRPr="00AA424F">
      <w:rPr>
        <w:b/>
        <w:color w:val="000000"/>
        <w:sz w:val="16"/>
        <w:szCs w:val="16"/>
      </w:rPr>
      <w:t xml:space="preserve">State Contract # </w:t>
    </w:r>
    <w:r w:rsidR="00D801B1" w:rsidRPr="00D801B1">
      <w:rPr>
        <w:b/>
        <w:color w:val="000000"/>
        <w:sz w:val="16"/>
        <w:szCs w:val="16"/>
        <w:highlight w:val="yellow"/>
      </w:rPr>
      <w:t>[</w:t>
    </w:r>
    <w:r w:rsidRPr="00D801B1">
      <w:rPr>
        <w:b/>
        <w:color w:val="000000"/>
        <w:sz w:val="16"/>
        <w:szCs w:val="16"/>
        <w:highlight w:val="yellow"/>
      </w:rPr>
      <w:t>T20</w:t>
    </w:r>
    <w:r w:rsidR="00FC37FF" w:rsidRPr="00D801B1">
      <w:rPr>
        <w:b/>
        <w:color w:val="000000"/>
        <w:sz w:val="16"/>
        <w:szCs w:val="16"/>
        <w:highlight w:val="yellow"/>
      </w:rPr>
      <w:t>XXXXXXX</w:t>
    </w:r>
    <w:r w:rsidR="00D801B1" w:rsidRPr="00D801B1">
      <w:rPr>
        <w:b/>
        <w:color w:val="000000"/>
        <w:sz w:val="16"/>
        <w:szCs w:val="16"/>
        <w:highlight w:val="yellow"/>
      </w:rPr>
      <w:t>]</w:t>
    </w:r>
  </w:p>
  <w:p w14:paraId="52933350" w14:textId="77777777" w:rsidR="00D77F21" w:rsidRPr="00AA424F" w:rsidRDefault="00D801B1" w:rsidP="00D77F21">
    <w:pPr>
      <w:spacing w:after="0"/>
      <w:rPr>
        <w:b/>
        <w:color w:val="000000"/>
        <w:sz w:val="16"/>
        <w:szCs w:val="16"/>
      </w:rPr>
    </w:pPr>
    <w:r w:rsidRPr="00D801B1">
      <w:rPr>
        <w:b/>
        <w:color w:val="000000"/>
        <w:sz w:val="16"/>
        <w:szCs w:val="16"/>
        <w:highlight w:val="yellow"/>
      </w:rPr>
      <w:t>[</w:t>
    </w:r>
    <w:r w:rsidR="00FC37FF" w:rsidRPr="00D801B1">
      <w:rPr>
        <w:b/>
        <w:color w:val="000000"/>
        <w:sz w:val="16"/>
        <w:szCs w:val="16"/>
        <w:highlight w:val="yellow"/>
      </w:rPr>
      <w:t>Date</w:t>
    </w:r>
    <w:r w:rsidRPr="00D801B1">
      <w:rPr>
        <w:b/>
        <w:color w:val="000000"/>
        <w:sz w:val="16"/>
        <w:szCs w:val="16"/>
        <w:highlight w:val="yellow"/>
      </w:rPr>
      <w:t>]</w:t>
    </w:r>
  </w:p>
  <w:p w14:paraId="74247534" w14:textId="77777777" w:rsidR="0088219F" w:rsidRDefault="00D77F21">
    <w:pPr>
      <w:pStyle w:val="Header"/>
      <w:rPr>
        <w:b/>
        <w:sz w:val="16"/>
      </w:rPr>
    </w:pPr>
    <w:r w:rsidRPr="00354C0F">
      <w:rPr>
        <w:b/>
        <w:sz w:val="16"/>
      </w:rPr>
      <w:t xml:space="preserve">Page </w:t>
    </w:r>
    <w:r w:rsidRPr="00354C0F">
      <w:rPr>
        <w:b/>
        <w:sz w:val="16"/>
      </w:rPr>
      <w:fldChar w:fldCharType="begin"/>
    </w:r>
    <w:r w:rsidRPr="00354C0F">
      <w:rPr>
        <w:b/>
        <w:sz w:val="16"/>
      </w:rPr>
      <w:instrText xml:space="preserve"> PAGE  \* Arabic  \* MERGEFORMAT </w:instrText>
    </w:r>
    <w:r w:rsidRPr="00354C0F">
      <w:rPr>
        <w:b/>
        <w:sz w:val="16"/>
      </w:rPr>
      <w:fldChar w:fldCharType="separate"/>
    </w:r>
    <w:r>
      <w:rPr>
        <w:b/>
        <w:sz w:val="16"/>
      </w:rPr>
      <w:t>2</w:t>
    </w:r>
    <w:r w:rsidRPr="00354C0F">
      <w:rPr>
        <w:b/>
        <w:sz w:val="16"/>
      </w:rPr>
      <w:fldChar w:fldCharType="end"/>
    </w:r>
    <w:r w:rsidRPr="00354C0F">
      <w:rPr>
        <w:b/>
        <w:sz w:val="16"/>
      </w:rPr>
      <w:t xml:space="preserve"> of </w:t>
    </w:r>
    <w:r w:rsidRPr="00354C0F">
      <w:rPr>
        <w:b/>
        <w:sz w:val="16"/>
      </w:rPr>
      <w:fldChar w:fldCharType="begin"/>
    </w:r>
    <w:r w:rsidRPr="00354C0F">
      <w:rPr>
        <w:b/>
        <w:sz w:val="16"/>
      </w:rPr>
      <w:instrText xml:space="preserve"> NUMPAGES   \* MERGEFORMAT </w:instrText>
    </w:r>
    <w:r w:rsidRPr="00354C0F">
      <w:rPr>
        <w:b/>
        <w:sz w:val="16"/>
      </w:rPr>
      <w:fldChar w:fldCharType="separate"/>
    </w:r>
    <w:r>
      <w:rPr>
        <w:b/>
        <w:sz w:val="16"/>
      </w:rPr>
      <w:t>13</w:t>
    </w:r>
    <w:r w:rsidRPr="00354C0F">
      <w:rPr>
        <w:b/>
        <w:sz w:val="16"/>
      </w:rPr>
      <w:fldChar w:fldCharType="end"/>
    </w:r>
  </w:p>
  <w:p w14:paraId="35B1305F" w14:textId="77777777" w:rsidR="00D77F21" w:rsidRPr="00D77F21" w:rsidRDefault="00D77F21">
    <w:pPr>
      <w:pStyle w:val="Header"/>
      <w:rPr>
        <w:b/>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CD80B" w14:textId="77777777" w:rsidR="00E214E3" w:rsidRDefault="00B718A1" w:rsidP="00E214E3">
    <w:pPr>
      <w:pStyle w:val="Header"/>
      <w:tabs>
        <w:tab w:val="clear" w:pos="4680"/>
        <w:tab w:val="center" w:pos="0"/>
      </w:tabs>
    </w:pPr>
    <w:r>
      <w:ptab w:relativeTo="margin" w:alignment="center" w:leader="none"/>
    </w:r>
    <w:r w:rsidR="00E214E3">
      <w:ptab w:relativeTo="margin" w:alignment="center" w:leader="none"/>
    </w:r>
    <w:r w:rsidR="00E214E3">
      <w:rPr>
        <w:noProof/>
      </w:rPr>
      <w:drawing>
        <wp:inline distT="0" distB="0" distL="0" distR="0" wp14:anchorId="0879A223" wp14:editId="3D4DD0B0">
          <wp:extent cx="3400425" cy="2057177"/>
          <wp:effectExtent l="0" t="0" r="0" b="63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State Seal Address and Acting Secretary.png"/>
                  <pic:cNvPicPr/>
                </pic:nvPicPr>
                <pic:blipFill rotWithShape="1">
                  <a:blip r:embed="rId1">
                    <a:extLst>
                      <a:ext uri="{28A0092B-C50C-407E-A947-70E740481C1C}">
                        <a14:useLocalDpi xmlns:a14="http://schemas.microsoft.com/office/drawing/2010/main" val="0"/>
                      </a:ext>
                    </a:extLst>
                  </a:blip>
                  <a:srcRect r="3147"/>
                  <a:stretch/>
                </pic:blipFill>
                <pic:spPr bwMode="auto">
                  <a:xfrm>
                    <a:off x="0" y="0"/>
                    <a:ext cx="3400794" cy="2057400"/>
                  </a:xfrm>
                  <a:prstGeom prst="rect">
                    <a:avLst/>
                  </a:prstGeom>
                  <a:ln>
                    <a:noFill/>
                  </a:ln>
                  <a:extLst>
                    <a:ext uri="{53640926-AAD7-44D8-BBD7-CCE9431645EC}">
                      <a14:shadowObscured xmlns:a14="http://schemas.microsoft.com/office/drawing/2010/main"/>
                    </a:ext>
                  </a:extLst>
                </pic:spPr>
              </pic:pic>
            </a:graphicData>
          </a:graphic>
        </wp:inline>
      </w:drawing>
    </w:r>
  </w:p>
  <w:p w14:paraId="67D8F6EF" w14:textId="77777777" w:rsidR="00E214E3" w:rsidRPr="00DC2A34" w:rsidRDefault="00E214E3" w:rsidP="00E214E3">
    <w:pPr>
      <w:widowControl w:val="0"/>
      <w:spacing w:after="0" w:line="240" w:lineRule="auto"/>
      <w:ind w:left="-720"/>
      <w:rPr>
        <w:rFonts w:ascii="Copperplate Gothic Light" w:hAnsi="Copperplate Gothic Light"/>
        <w:color w:val="17365D" w:themeColor="text2" w:themeShade="BF"/>
        <w:spacing w:val="20"/>
        <w:sz w:val="13"/>
        <w:szCs w:val="13"/>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pperplate Gothic Light" w:hAnsi="Copperplate Gothic Light"/>
        <w:color w:val="17365D" w:themeColor="text2" w:themeShade="BF"/>
        <w:spacing w:val="20"/>
        <w:sz w:val="13"/>
        <w:szCs w:val="13"/>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SHANTÉ A. HASTINGS</w:t>
    </w:r>
    <w:r>
      <w:rPr>
        <w:rFonts w:ascii="Copperplate Gothic Light" w:hAnsi="Copperplate Gothic Light"/>
        <w:color w:val="17365D" w:themeColor="text2" w:themeShade="BF"/>
        <w:spacing w:val="20"/>
        <w:sz w:val="13"/>
        <w:szCs w:val="13"/>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p>
  <w:p w14:paraId="09861FF8" w14:textId="77777777" w:rsidR="00DC2A34" w:rsidRDefault="00E214E3" w:rsidP="00E214E3">
    <w:pPr>
      <w:widowControl w:val="0"/>
      <w:spacing w:after="0" w:line="240" w:lineRule="auto"/>
      <w:ind w:left="-720"/>
      <w:rPr>
        <w:rFonts w:ascii="Copperplate Gothic Light" w:hAnsi="Copperplate Gothic Light"/>
        <w:color w:val="17365D" w:themeColor="text2" w:themeShade="BF"/>
        <w:spacing w:val="20"/>
        <w:sz w:val="13"/>
        <w:szCs w:val="13"/>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C2A34">
      <w:rPr>
        <w:rFonts w:ascii="Copperplate Gothic Light" w:hAnsi="Copperplate Gothic Light"/>
        <w:color w:val="17365D" w:themeColor="text2" w:themeShade="BF"/>
        <w:spacing w:val="20"/>
        <w:sz w:val="13"/>
        <w:szCs w:val="13"/>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ascii="Copperplate Gothic Light" w:hAnsi="Copperplate Gothic Light"/>
        <w:color w:val="17365D" w:themeColor="text2" w:themeShade="BF"/>
        <w:spacing w:val="20"/>
        <w:sz w:val="13"/>
        <w:szCs w:val="13"/>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DC2A34">
      <w:rPr>
        <w:rFonts w:ascii="Copperplate Gothic Light" w:hAnsi="Copperplate Gothic Light"/>
        <w:color w:val="17365D" w:themeColor="text2" w:themeShade="BF"/>
        <w:spacing w:val="20"/>
        <w:sz w:val="13"/>
        <w:szCs w:val="13"/>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Secretary</w:t>
    </w:r>
    <w:r>
      <w:rPr>
        <w:rFonts w:ascii="Copperplate Gothic Light" w:hAnsi="Copperplate Gothic Light"/>
        <w:color w:val="17365D" w:themeColor="text2" w:themeShade="BF"/>
        <w:spacing w:val="20"/>
        <w:sz w:val="13"/>
        <w:szCs w:val="13"/>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9852B35" w14:textId="77777777" w:rsidR="00E214E3" w:rsidRPr="00E214E3" w:rsidRDefault="00E214E3" w:rsidP="00E214E3">
    <w:pPr>
      <w:widowControl w:val="0"/>
      <w:spacing w:after="0" w:line="240" w:lineRule="auto"/>
      <w:ind w:left="-720"/>
      <w:rPr>
        <w:color w:val="17365D" w:themeColor="text2" w:themeShade="BF"/>
        <w:spacing w:val="20"/>
        <w:sz w:val="13"/>
        <w:szCs w:val="1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4BF2"/>
    <w:multiLevelType w:val="hybridMultilevel"/>
    <w:tmpl w:val="74567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A204DC"/>
    <w:multiLevelType w:val="hybridMultilevel"/>
    <w:tmpl w:val="54EAE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E461F"/>
    <w:multiLevelType w:val="hybridMultilevel"/>
    <w:tmpl w:val="AE1C1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43336D"/>
    <w:multiLevelType w:val="hybridMultilevel"/>
    <w:tmpl w:val="6D6068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58554158">
    <w:abstractNumId w:val="3"/>
  </w:num>
  <w:num w:numId="2" w16cid:durableId="306936525">
    <w:abstractNumId w:val="0"/>
  </w:num>
  <w:num w:numId="3" w16cid:durableId="1922518973">
    <w:abstractNumId w:val="1"/>
  </w:num>
  <w:num w:numId="4" w16cid:durableId="173226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1E"/>
    <w:rsid w:val="00003AAC"/>
    <w:rsid w:val="00051BCF"/>
    <w:rsid w:val="000A02CC"/>
    <w:rsid w:val="000A488C"/>
    <w:rsid w:val="000A69C0"/>
    <w:rsid w:val="000B38DD"/>
    <w:rsid w:val="000D3057"/>
    <w:rsid w:val="000D7D9F"/>
    <w:rsid w:val="000F3869"/>
    <w:rsid w:val="00103055"/>
    <w:rsid w:val="001243C7"/>
    <w:rsid w:val="00131B59"/>
    <w:rsid w:val="00140048"/>
    <w:rsid w:val="00166A53"/>
    <w:rsid w:val="001A797F"/>
    <w:rsid w:val="001D5AA0"/>
    <w:rsid w:val="00213158"/>
    <w:rsid w:val="002408E8"/>
    <w:rsid w:val="00243962"/>
    <w:rsid w:val="00257265"/>
    <w:rsid w:val="00286D55"/>
    <w:rsid w:val="002A1E0C"/>
    <w:rsid w:val="002D4876"/>
    <w:rsid w:val="00310152"/>
    <w:rsid w:val="00334613"/>
    <w:rsid w:val="00334AC3"/>
    <w:rsid w:val="003368D2"/>
    <w:rsid w:val="00340EE5"/>
    <w:rsid w:val="00356B67"/>
    <w:rsid w:val="00383636"/>
    <w:rsid w:val="003B0A36"/>
    <w:rsid w:val="003D5DD3"/>
    <w:rsid w:val="00447576"/>
    <w:rsid w:val="004976F2"/>
    <w:rsid w:val="00506C4D"/>
    <w:rsid w:val="005169A1"/>
    <w:rsid w:val="005246F4"/>
    <w:rsid w:val="00536AE2"/>
    <w:rsid w:val="005424F7"/>
    <w:rsid w:val="005654B9"/>
    <w:rsid w:val="00591DB2"/>
    <w:rsid w:val="005C6038"/>
    <w:rsid w:val="005E3A96"/>
    <w:rsid w:val="006049AE"/>
    <w:rsid w:val="00624190"/>
    <w:rsid w:val="0063239D"/>
    <w:rsid w:val="0065636A"/>
    <w:rsid w:val="00661F6E"/>
    <w:rsid w:val="00664704"/>
    <w:rsid w:val="006975B9"/>
    <w:rsid w:val="00697F11"/>
    <w:rsid w:val="006D3F80"/>
    <w:rsid w:val="006F1C48"/>
    <w:rsid w:val="006F528B"/>
    <w:rsid w:val="00706E17"/>
    <w:rsid w:val="007204CC"/>
    <w:rsid w:val="00746281"/>
    <w:rsid w:val="007C41AB"/>
    <w:rsid w:val="007D2C30"/>
    <w:rsid w:val="007E0567"/>
    <w:rsid w:val="007E1B3E"/>
    <w:rsid w:val="007E666B"/>
    <w:rsid w:val="00802098"/>
    <w:rsid w:val="00822F01"/>
    <w:rsid w:val="00841889"/>
    <w:rsid w:val="00844CFB"/>
    <w:rsid w:val="00860051"/>
    <w:rsid w:val="0088219F"/>
    <w:rsid w:val="00884EBD"/>
    <w:rsid w:val="008A1D65"/>
    <w:rsid w:val="008A4D8C"/>
    <w:rsid w:val="00942B92"/>
    <w:rsid w:val="00951CEB"/>
    <w:rsid w:val="00957D38"/>
    <w:rsid w:val="00995AF7"/>
    <w:rsid w:val="009A471F"/>
    <w:rsid w:val="009E127D"/>
    <w:rsid w:val="00A14C79"/>
    <w:rsid w:val="00A6047B"/>
    <w:rsid w:val="00A70DD6"/>
    <w:rsid w:val="00AB3248"/>
    <w:rsid w:val="00AC2BDD"/>
    <w:rsid w:val="00AC768E"/>
    <w:rsid w:val="00AF73D5"/>
    <w:rsid w:val="00B5186C"/>
    <w:rsid w:val="00B61B3B"/>
    <w:rsid w:val="00B718A1"/>
    <w:rsid w:val="00B82216"/>
    <w:rsid w:val="00BD0C69"/>
    <w:rsid w:val="00BF7149"/>
    <w:rsid w:val="00C1285A"/>
    <w:rsid w:val="00C166A2"/>
    <w:rsid w:val="00C30A2C"/>
    <w:rsid w:val="00C5521E"/>
    <w:rsid w:val="00C55DC0"/>
    <w:rsid w:val="00C614E4"/>
    <w:rsid w:val="00C75BE3"/>
    <w:rsid w:val="00C77A31"/>
    <w:rsid w:val="00CB1A3A"/>
    <w:rsid w:val="00CC5FD7"/>
    <w:rsid w:val="00D60F2D"/>
    <w:rsid w:val="00D77F21"/>
    <w:rsid w:val="00D801B1"/>
    <w:rsid w:val="00D85FD2"/>
    <w:rsid w:val="00DB0800"/>
    <w:rsid w:val="00DC2652"/>
    <w:rsid w:val="00DC2A34"/>
    <w:rsid w:val="00DC4711"/>
    <w:rsid w:val="00E214E3"/>
    <w:rsid w:val="00E63F7D"/>
    <w:rsid w:val="00E9744D"/>
    <w:rsid w:val="00EB0FD8"/>
    <w:rsid w:val="00ED12C1"/>
    <w:rsid w:val="00F13249"/>
    <w:rsid w:val="00F4261E"/>
    <w:rsid w:val="00F4403D"/>
    <w:rsid w:val="00F544ED"/>
    <w:rsid w:val="00F550F3"/>
    <w:rsid w:val="00F64320"/>
    <w:rsid w:val="00F82747"/>
    <w:rsid w:val="00FA7BB5"/>
    <w:rsid w:val="00FC37FF"/>
    <w:rsid w:val="00FF1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66C70"/>
  <w15:docId w15:val="{8F38A66D-4F8B-4863-9474-A980571E9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AAC"/>
    <w:pPr>
      <w:spacing w:after="200" w:line="276" w:lineRule="auto"/>
    </w:pPr>
    <w:rPr>
      <w:sz w:val="24"/>
      <w:szCs w:val="22"/>
    </w:rPr>
  </w:style>
  <w:style w:type="paragraph" w:styleId="Heading2">
    <w:name w:val="heading 2"/>
    <w:basedOn w:val="Normal"/>
    <w:next w:val="Normal"/>
    <w:link w:val="Heading2Char"/>
    <w:uiPriority w:val="9"/>
    <w:semiHidden/>
    <w:unhideWhenUsed/>
    <w:qFormat/>
    <w:rsid w:val="0021315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link w:val="Heading6Char"/>
    <w:qFormat/>
    <w:rsid w:val="00F64320"/>
    <w:pPr>
      <w:spacing w:before="100" w:beforeAutospacing="1" w:after="100" w:afterAutospacing="1" w:line="240" w:lineRule="auto"/>
      <w:outlineLvl w:val="5"/>
    </w:pPr>
    <w:rPr>
      <w:rFonts w:ascii="Arial Unicode MS" w:eastAsia="Arial Unicode MS" w:hAnsi="Arial Unicode MS" w:cs="Arial Unicode MS"/>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75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5B9"/>
  </w:style>
  <w:style w:type="paragraph" w:styleId="Footer">
    <w:name w:val="footer"/>
    <w:basedOn w:val="Normal"/>
    <w:link w:val="FooterChar"/>
    <w:uiPriority w:val="99"/>
    <w:unhideWhenUsed/>
    <w:rsid w:val="006975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5B9"/>
  </w:style>
  <w:style w:type="paragraph" w:styleId="BalloonText">
    <w:name w:val="Balloon Text"/>
    <w:basedOn w:val="Normal"/>
    <w:link w:val="BalloonTextChar"/>
    <w:uiPriority w:val="99"/>
    <w:semiHidden/>
    <w:unhideWhenUsed/>
    <w:rsid w:val="006975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5B9"/>
    <w:rPr>
      <w:rFonts w:ascii="Tahoma" w:hAnsi="Tahoma" w:cs="Tahoma"/>
      <w:sz w:val="16"/>
      <w:szCs w:val="16"/>
    </w:rPr>
  </w:style>
  <w:style w:type="paragraph" w:styleId="Title">
    <w:name w:val="Title"/>
    <w:basedOn w:val="Normal"/>
    <w:link w:val="TitleChar"/>
    <w:qFormat/>
    <w:rsid w:val="00DB0800"/>
    <w:pPr>
      <w:spacing w:after="0" w:line="240" w:lineRule="auto"/>
      <w:jc w:val="center"/>
    </w:pPr>
    <w:rPr>
      <w:rFonts w:eastAsia="Times New Roman"/>
      <w:b/>
      <w:szCs w:val="24"/>
    </w:rPr>
  </w:style>
  <w:style w:type="character" w:customStyle="1" w:styleId="TitleChar">
    <w:name w:val="Title Char"/>
    <w:basedOn w:val="DefaultParagraphFont"/>
    <w:link w:val="Title"/>
    <w:rsid w:val="00DB0800"/>
    <w:rPr>
      <w:rFonts w:eastAsia="Times New Roman"/>
      <w:b/>
      <w:sz w:val="24"/>
      <w:szCs w:val="24"/>
    </w:rPr>
  </w:style>
  <w:style w:type="character" w:customStyle="1" w:styleId="Heading6Char">
    <w:name w:val="Heading 6 Char"/>
    <w:basedOn w:val="DefaultParagraphFont"/>
    <w:link w:val="Heading6"/>
    <w:rsid w:val="00F64320"/>
    <w:rPr>
      <w:rFonts w:ascii="Arial Unicode MS" w:eastAsia="Arial Unicode MS" w:hAnsi="Arial Unicode MS" w:cs="Arial Unicode MS"/>
      <w:b/>
      <w:bCs/>
      <w:sz w:val="15"/>
      <w:szCs w:val="15"/>
    </w:rPr>
  </w:style>
  <w:style w:type="paragraph" w:styleId="ListParagraph">
    <w:name w:val="List Paragraph"/>
    <w:basedOn w:val="Normal"/>
    <w:uiPriority w:val="34"/>
    <w:qFormat/>
    <w:rsid w:val="00F64320"/>
    <w:pPr>
      <w:spacing w:after="0" w:line="240" w:lineRule="auto"/>
      <w:ind w:left="720"/>
    </w:pPr>
    <w:rPr>
      <w:rFonts w:eastAsia="Times New Roman"/>
      <w:szCs w:val="24"/>
    </w:rPr>
  </w:style>
  <w:style w:type="paragraph" w:styleId="BodyText3">
    <w:name w:val="Body Text 3"/>
    <w:basedOn w:val="Normal"/>
    <w:link w:val="BodyText3Char"/>
    <w:uiPriority w:val="99"/>
    <w:unhideWhenUsed/>
    <w:rsid w:val="00F64320"/>
    <w:pPr>
      <w:spacing w:after="120"/>
    </w:pPr>
    <w:rPr>
      <w:sz w:val="16"/>
      <w:szCs w:val="16"/>
    </w:rPr>
  </w:style>
  <w:style w:type="character" w:customStyle="1" w:styleId="BodyText3Char">
    <w:name w:val="Body Text 3 Char"/>
    <w:basedOn w:val="DefaultParagraphFont"/>
    <w:link w:val="BodyText3"/>
    <w:uiPriority w:val="99"/>
    <w:rsid w:val="00F64320"/>
    <w:rPr>
      <w:sz w:val="16"/>
      <w:szCs w:val="16"/>
    </w:rPr>
  </w:style>
  <w:style w:type="character" w:styleId="Strong">
    <w:name w:val="Strong"/>
    <w:qFormat/>
    <w:rsid w:val="00F64320"/>
    <w:rPr>
      <w:b/>
      <w:bCs/>
    </w:rPr>
  </w:style>
  <w:style w:type="character" w:styleId="Hyperlink">
    <w:name w:val="Hyperlink"/>
    <w:basedOn w:val="DefaultParagraphFont"/>
    <w:uiPriority w:val="99"/>
    <w:unhideWhenUsed/>
    <w:rsid w:val="00F64320"/>
    <w:rPr>
      <w:color w:val="0000FF"/>
      <w:u w:val="single"/>
    </w:rPr>
  </w:style>
  <w:style w:type="character" w:styleId="UnresolvedMention">
    <w:name w:val="Unresolved Mention"/>
    <w:basedOn w:val="DefaultParagraphFont"/>
    <w:uiPriority w:val="99"/>
    <w:semiHidden/>
    <w:unhideWhenUsed/>
    <w:rsid w:val="002408E8"/>
    <w:rPr>
      <w:color w:val="605E5C"/>
      <w:shd w:val="clear" w:color="auto" w:fill="E1DFDD"/>
    </w:rPr>
  </w:style>
  <w:style w:type="character" w:customStyle="1" w:styleId="Heading2Char">
    <w:name w:val="Heading 2 Char"/>
    <w:basedOn w:val="DefaultParagraphFont"/>
    <w:link w:val="Heading2"/>
    <w:uiPriority w:val="9"/>
    <w:semiHidden/>
    <w:rsid w:val="0021315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remnek@messer-us.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rrell.eller@pbfenergy.com" TargetMode="External"/><Relationship Id="rId4" Type="http://schemas.openxmlformats.org/officeDocument/2006/relationships/settings" Target="settings.xml"/><Relationship Id="rId9" Type="http://schemas.openxmlformats.org/officeDocument/2006/relationships/hyperlink" Target="mailto:dmarsteller@americomm-llc.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N:\UTILITIES%20-%20BECKY\Templates\Utility%20Statement%20Sample%20-%20No%20Impac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CC6CA-ACCE-4E84-9257-DDFBA58D1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Utility Statement Sample - No Impacts</Template>
  <TotalTime>1</TotalTime>
  <Pages>5</Pages>
  <Words>1665</Words>
  <Characters>9493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Delaware Department of Transportation</Company>
  <LinksUpToDate>false</LinksUpToDate>
  <CharactersWithSpaces>11136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Fibelkorn, Monica (DelDOT)</dc:creator>
  <cp:lastModifiedBy>Fibelkorn, Monica (DelDOT)</cp:lastModifiedBy>
  <cp:revision>1</cp:revision>
  <cp:lastPrinted>2011-03-22T17:17:00Z</cp:lastPrinted>
  <dcterms:created xsi:type="dcterms:W3CDTF">2026-05-12T10:18:00Z</dcterms:created>
  <dcterms:modified xsi:type="dcterms:W3CDTF">2026-05-12T10:19:00Z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